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0E528A" w14:textId="1126E46D" w:rsidR="00A54F7C" w:rsidRPr="00F34267" w:rsidRDefault="000C53C6" w:rsidP="004D4363">
      <w:pPr>
        <w:pStyle w:val="Heading1"/>
        <w:rPr>
          <w:rStyle w:val="2H"/>
          <w:rFonts w:asciiTheme="majorHAnsi" w:hAnsiTheme="majorHAnsi" w:cstheme="majorHAnsi"/>
          <w:sz w:val="22"/>
          <w:lang w:val="en-GB"/>
        </w:rPr>
      </w:pPr>
      <w:bookmarkStart w:id="0" w:name="_Toc52786793"/>
      <w:r>
        <w:rPr>
          <w:rStyle w:val="2H"/>
          <w:rFonts w:asciiTheme="majorHAnsi" w:hAnsiTheme="majorHAnsi" w:cstheme="majorHAnsi"/>
          <w:sz w:val="22"/>
          <w:lang w:val="en-GB"/>
        </w:rPr>
        <w:t>Indikatori i definicije</w:t>
      </w:r>
      <w:bookmarkEnd w:id="0"/>
    </w:p>
    <w:p w14:paraId="6587ABF5" w14:textId="12A5F9F0" w:rsidR="00BC4888" w:rsidRPr="00F34267" w:rsidRDefault="00BC4888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tbl>
      <w:tblPr>
        <w:tblW w:w="50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1E0" w:firstRow="1" w:lastRow="1" w:firstColumn="1" w:lastColumn="1" w:noHBand="0" w:noVBand="0"/>
      </w:tblPr>
      <w:tblGrid>
        <w:gridCol w:w="713"/>
        <w:gridCol w:w="2404"/>
        <w:gridCol w:w="847"/>
        <w:gridCol w:w="928"/>
        <w:gridCol w:w="6288"/>
        <w:gridCol w:w="1389"/>
        <w:gridCol w:w="8"/>
        <w:gridCol w:w="1389"/>
        <w:gridCol w:w="8"/>
      </w:tblGrid>
      <w:tr w:rsidR="003A0A20" w:rsidRPr="00F34267" w14:paraId="763DDAB5" w14:textId="77777777" w:rsidTr="00F277BC">
        <w:trPr>
          <w:gridAfter w:val="1"/>
          <w:wAfter w:w="3" w:type="pct"/>
          <w:cantSplit/>
          <w:trHeight w:val="386"/>
          <w:tblHeader/>
          <w:jc w:val="center"/>
        </w:trPr>
        <w:tc>
          <w:tcPr>
            <w:tcW w:w="1115" w:type="pct"/>
            <w:gridSpan w:val="2"/>
            <w:vAlign w:val="center"/>
            <w:hideMark/>
          </w:tcPr>
          <w:p w14:paraId="412CF51F" w14:textId="208A7530" w:rsidR="003A0A20" w:rsidRPr="00F34267" w:rsidRDefault="00865ED8" w:rsidP="003A0A20">
            <w:pPr>
              <w:spacing w:before="0"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MICS INDIK</w:t>
            </w:r>
            <w:r w:rsidR="003A0A20" w:rsidRPr="00F34267">
              <w:rPr>
                <w:rFonts w:asciiTheme="majorHAnsi" w:hAnsiTheme="majorHAnsi" w:cstheme="majorHAnsi"/>
                <w:b/>
                <w:lang w:val="en-GB"/>
              </w:rPr>
              <w:t>ATOR</w:t>
            </w:r>
            <w:bookmarkStart w:id="1" w:name="_GoBack"/>
            <w:bookmarkEnd w:id="1"/>
          </w:p>
        </w:tc>
        <w:tc>
          <w:tcPr>
            <w:tcW w:w="303" w:type="pct"/>
            <w:vAlign w:val="center"/>
            <w:hideMark/>
          </w:tcPr>
          <w:p w14:paraId="74C48AF6" w14:textId="77777777" w:rsidR="003A0A20" w:rsidRPr="00F34267" w:rsidRDefault="003A0A20" w:rsidP="003A0A20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SDG</w:t>
            </w:r>
            <w:r w:rsidRPr="00F34267">
              <w:rPr>
                <w:rFonts w:asciiTheme="majorHAnsi" w:hAnsiTheme="majorHAnsi" w:cstheme="majorHAnsi"/>
                <w:vertAlign w:val="superscript"/>
                <w:lang w:val="en-GB"/>
              </w:rPr>
              <w:footnoteReference w:id="2"/>
            </w:r>
          </w:p>
        </w:tc>
        <w:tc>
          <w:tcPr>
            <w:tcW w:w="332" w:type="pct"/>
            <w:vAlign w:val="center"/>
            <w:hideMark/>
          </w:tcPr>
          <w:p w14:paraId="3314045E" w14:textId="3D14C460" w:rsidR="003A0A20" w:rsidRPr="00F34267" w:rsidRDefault="003A0A20" w:rsidP="003A0A20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Modul</w:t>
            </w:r>
            <w:r w:rsidRPr="00F34267">
              <w:rPr>
                <w:rFonts w:asciiTheme="majorHAnsi" w:hAnsiTheme="majorHAnsi" w:cstheme="majorHAnsi"/>
                <w:vertAlign w:val="superscript"/>
                <w:lang w:val="en-GB"/>
              </w:rPr>
              <w:footnoteReference w:id="3"/>
            </w:r>
          </w:p>
        </w:tc>
        <w:tc>
          <w:tcPr>
            <w:tcW w:w="2250" w:type="pct"/>
            <w:vAlign w:val="center"/>
            <w:hideMark/>
          </w:tcPr>
          <w:p w14:paraId="21F84D83" w14:textId="06DFDC2E" w:rsidR="003A0A20" w:rsidRPr="00F34267" w:rsidRDefault="00D470A4" w:rsidP="00865ED8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Opis</w:t>
            </w:r>
            <w:r w:rsidR="003A0A20" w:rsidRPr="00F34267">
              <w:rPr>
                <w:rFonts w:asciiTheme="majorHAnsi" w:hAnsiTheme="majorHAnsi" w:cstheme="majorHAnsi"/>
                <w:vertAlign w:val="superscript"/>
                <w:lang w:val="en-GB"/>
              </w:rPr>
              <w:footnoteReference w:id="4"/>
            </w:r>
          </w:p>
        </w:tc>
        <w:tc>
          <w:tcPr>
            <w:tcW w:w="497" w:type="pct"/>
            <w:vAlign w:val="center"/>
            <w:hideMark/>
          </w:tcPr>
          <w:p w14:paraId="4DC25961" w14:textId="79C92B3A" w:rsidR="003A0A20" w:rsidRPr="00F34267" w:rsidRDefault="003A0A20" w:rsidP="003A0A20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 w:rsidR="00865ED8">
              <w:rPr>
                <w:rFonts w:asciiTheme="majorHAnsi" w:hAnsiTheme="majorHAnsi" w:cstheme="majorHAnsi"/>
                <w:b/>
                <w:lang w:val="en-GB"/>
              </w:rPr>
              <w:t>rbija</w:t>
            </w:r>
          </w:p>
        </w:tc>
        <w:tc>
          <w:tcPr>
            <w:tcW w:w="500" w:type="pct"/>
            <w:gridSpan w:val="2"/>
            <w:vAlign w:val="center"/>
            <w:hideMark/>
          </w:tcPr>
          <w:p w14:paraId="33EBC052" w14:textId="2E3E70FC" w:rsidR="003A0A20" w:rsidRPr="00F34267" w:rsidRDefault="003A0A20" w:rsidP="00865ED8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 w:rsidR="00865ED8">
              <w:rPr>
                <w:rFonts w:asciiTheme="majorHAnsi" w:hAnsiTheme="majorHAnsi" w:cstheme="majorHAnsi"/>
                <w:b/>
                <w:lang w:val="en-GB"/>
              </w:rPr>
              <w:t xml:space="preserve">rbija - </w:t>
            </w:r>
            <w:r w:rsidR="00B326C7">
              <w:rPr>
                <w:rFonts w:asciiTheme="majorHAnsi" w:hAnsiTheme="majorHAnsi" w:cstheme="majorHAnsi"/>
                <w:b/>
                <w:lang w:val="en-GB"/>
              </w:rPr>
              <w:t>r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om</w:t>
            </w:r>
            <w:r w:rsidR="00865ED8">
              <w:rPr>
                <w:rFonts w:asciiTheme="majorHAnsi" w:hAnsiTheme="majorHAnsi" w:cstheme="majorHAnsi"/>
                <w:b/>
                <w:lang w:val="en-GB"/>
              </w:rPr>
              <w:t>ska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r w:rsidR="00865ED8">
              <w:rPr>
                <w:rFonts w:asciiTheme="majorHAnsi" w:hAnsiTheme="majorHAnsi" w:cstheme="majorHAnsi"/>
                <w:b/>
                <w:lang w:val="en-GB"/>
              </w:rPr>
              <w:t>naselja</w:t>
            </w:r>
          </w:p>
        </w:tc>
      </w:tr>
      <w:tr w:rsidR="00D80812" w:rsidRPr="00F34267" w14:paraId="20750D7D" w14:textId="77777777" w:rsidTr="00D80812">
        <w:trPr>
          <w:gridAfter w:val="1"/>
          <w:wAfter w:w="3" w:type="pct"/>
          <w:cantSplit/>
          <w:jc w:val="center"/>
        </w:trPr>
        <w:tc>
          <w:tcPr>
            <w:tcW w:w="4997" w:type="pct"/>
            <w:gridSpan w:val="8"/>
            <w:shd w:val="clear" w:color="auto" w:fill="000000"/>
            <w:hideMark/>
          </w:tcPr>
          <w:p w14:paraId="14DDEA5F" w14:textId="5C08C32D" w:rsidR="00D80812" w:rsidRPr="00F34267" w:rsidRDefault="00E0504B" w:rsidP="00D80812">
            <w:pPr>
              <w:spacing w:before="0" w:after="0" w:line="240" w:lineRule="auto"/>
              <w:rPr>
                <w:rFonts w:asciiTheme="majorHAnsi" w:hAnsiTheme="majorHAnsi" w:cstheme="majorHAnsi"/>
                <w:b/>
                <w:color w:val="FFFFFF"/>
                <w:lang w:val="en-GB"/>
              </w:rPr>
            </w:pPr>
            <w:r>
              <w:rPr>
                <w:rFonts w:asciiTheme="majorHAnsi" w:hAnsiTheme="majorHAnsi" w:cstheme="majorHAnsi"/>
                <w:b/>
                <w:color w:val="FFFFFF"/>
                <w:lang w:val="en-GB"/>
              </w:rPr>
              <w:t xml:space="preserve">OBUHVAT UZORKA I KARAKTERISTIKE ISPITANIKA </w:t>
            </w:r>
          </w:p>
        </w:tc>
      </w:tr>
      <w:tr w:rsidR="00A36896" w:rsidRPr="00F34267" w14:paraId="34E6DC57" w14:textId="77777777" w:rsidTr="00F277BC">
        <w:trPr>
          <w:cantSplit/>
          <w:jc w:val="center"/>
        </w:trPr>
        <w:tc>
          <w:tcPr>
            <w:tcW w:w="255" w:type="pct"/>
            <w:vAlign w:val="center"/>
            <w:hideMark/>
          </w:tcPr>
          <w:p w14:paraId="4593391F" w14:textId="34937CD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SR.1</w:t>
            </w:r>
          </w:p>
        </w:tc>
        <w:tc>
          <w:tcPr>
            <w:tcW w:w="860" w:type="pct"/>
            <w:vAlign w:val="center"/>
            <w:hideMark/>
          </w:tcPr>
          <w:p w14:paraId="3C032364" w14:textId="590A031C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Pristup električnoj energiji</w:t>
            </w:r>
          </w:p>
        </w:tc>
        <w:tc>
          <w:tcPr>
            <w:tcW w:w="303" w:type="pct"/>
            <w:vAlign w:val="center"/>
            <w:hideMark/>
          </w:tcPr>
          <w:p w14:paraId="5F7197F5" w14:textId="0666EA3C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7.1.1</w:t>
            </w:r>
          </w:p>
        </w:tc>
        <w:tc>
          <w:tcPr>
            <w:tcW w:w="332" w:type="pct"/>
            <w:vAlign w:val="center"/>
            <w:hideMark/>
          </w:tcPr>
          <w:p w14:paraId="23DF69AC" w14:textId="40EE2030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HC</w:t>
            </w:r>
          </w:p>
        </w:tc>
        <w:tc>
          <w:tcPr>
            <w:tcW w:w="2250" w:type="pct"/>
            <w:vAlign w:val="center"/>
            <w:hideMark/>
          </w:tcPr>
          <w:p w14:paraId="4CE5B2E4" w14:textId="15B4FC2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članova domaćinstava koji imaju pristup električnoj energiji</w:t>
            </w:r>
          </w:p>
        </w:tc>
        <w:tc>
          <w:tcPr>
            <w:tcW w:w="500" w:type="pct"/>
            <w:gridSpan w:val="2"/>
            <w:vAlign w:val="center"/>
          </w:tcPr>
          <w:p w14:paraId="230CB2A4" w14:textId="77A103D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500" w:type="pct"/>
            <w:gridSpan w:val="2"/>
            <w:vAlign w:val="center"/>
          </w:tcPr>
          <w:p w14:paraId="392E00F0" w14:textId="663A5A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</w:tr>
      <w:tr w:rsidR="00A36896" w:rsidRPr="00F34267" w14:paraId="56CCAD4C" w14:textId="77777777" w:rsidTr="00F277BC">
        <w:trPr>
          <w:cantSplit/>
          <w:jc w:val="center"/>
        </w:trPr>
        <w:tc>
          <w:tcPr>
            <w:tcW w:w="255" w:type="pct"/>
            <w:vAlign w:val="center"/>
            <w:hideMark/>
          </w:tcPr>
          <w:p w14:paraId="179FD7B0" w14:textId="6338F21B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SR.2</w:t>
            </w:r>
          </w:p>
        </w:tc>
        <w:tc>
          <w:tcPr>
            <w:tcW w:w="860" w:type="pct"/>
            <w:vAlign w:val="center"/>
            <w:hideMark/>
          </w:tcPr>
          <w:p w14:paraId="6A224BDC" w14:textId="74CECC2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Stopa pismenosti (starost 15–24 godine) </w:t>
            </w:r>
          </w:p>
        </w:tc>
        <w:tc>
          <w:tcPr>
            <w:tcW w:w="303" w:type="pct"/>
            <w:vAlign w:val="center"/>
          </w:tcPr>
          <w:p w14:paraId="40C5175B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2" w:type="pct"/>
            <w:vAlign w:val="center"/>
            <w:hideMark/>
          </w:tcPr>
          <w:p w14:paraId="641DCF21" w14:textId="44D520D9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WB</w:t>
            </w:r>
          </w:p>
        </w:tc>
        <w:tc>
          <w:tcPr>
            <w:tcW w:w="2250" w:type="pct"/>
            <w:vAlign w:val="center"/>
            <w:hideMark/>
          </w:tcPr>
          <w:p w14:paraId="66A0135B" w14:textId="7BA2B19C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žena starosti 15–24 godine koje umeju da pročitaju jednostavnu, kratku izjavu o svakodnevnom životu ili koje su pohađale srednje ili visoko obrazovanje</w:t>
            </w:r>
          </w:p>
        </w:tc>
        <w:tc>
          <w:tcPr>
            <w:tcW w:w="500" w:type="pct"/>
            <w:gridSpan w:val="2"/>
            <w:vAlign w:val="center"/>
          </w:tcPr>
          <w:p w14:paraId="26137941" w14:textId="033DAC8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500" w:type="pct"/>
            <w:gridSpan w:val="2"/>
            <w:vAlign w:val="center"/>
          </w:tcPr>
          <w:p w14:paraId="541F7B5E" w14:textId="39EE516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4124ACFF" w14:textId="77777777" w:rsidTr="00F277BC">
        <w:trPr>
          <w:cantSplit/>
          <w:jc w:val="center"/>
        </w:trPr>
        <w:tc>
          <w:tcPr>
            <w:tcW w:w="255" w:type="pct"/>
            <w:vAlign w:val="center"/>
            <w:hideMark/>
          </w:tcPr>
          <w:p w14:paraId="052128E2" w14:textId="1993F8C8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SR.4</w:t>
            </w:r>
          </w:p>
        </w:tc>
        <w:tc>
          <w:tcPr>
            <w:tcW w:w="860" w:type="pct"/>
            <w:vAlign w:val="center"/>
            <w:hideMark/>
          </w:tcPr>
          <w:p w14:paraId="642A2BA2" w14:textId="2AE737F2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Domaćinstva koja imaju radio</w:t>
            </w:r>
          </w:p>
        </w:tc>
        <w:tc>
          <w:tcPr>
            <w:tcW w:w="303" w:type="pct"/>
            <w:vAlign w:val="center"/>
          </w:tcPr>
          <w:p w14:paraId="40D8D545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2" w:type="pct"/>
            <w:vAlign w:val="center"/>
            <w:hideMark/>
          </w:tcPr>
          <w:p w14:paraId="597A95BA" w14:textId="321B59CC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HC</w:t>
            </w:r>
          </w:p>
        </w:tc>
        <w:tc>
          <w:tcPr>
            <w:tcW w:w="2250" w:type="pct"/>
            <w:vAlign w:val="center"/>
            <w:hideMark/>
          </w:tcPr>
          <w:p w14:paraId="4ECEDC5B" w14:textId="571BC91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domaćinstava koja imaju radio</w:t>
            </w:r>
          </w:p>
        </w:tc>
        <w:tc>
          <w:tcPr>
            <w:tcW w:w="500" w:type="pct"/>
            <w:gridSpan w:val="2"/>
            <w:vAlign w:val="center"/>
          </w:tcPr>
          <w:p w14:paraId="70E87C74" w14:textId="7BC333D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14:paraId="21FB4F7A" w14:textId="28BA441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</w:tr>
      <w:tr w:rsidR="00A36896" w:rsidRPr="00F34267" w14:paraId="09D22773" w14:textId="77777777" w:rsidTr="00F277BC">
        <w:trPr>
          <w:cantSplit/>
          <w:jc w:val="center"/>
        </w:trPr>
        <w:tc>
          <w:tcPr>
            <w:tcW w:w="255" w:type="pct"/>
            <w:hideMark/>
          </w:tcPr>
          <w:p w14:paraId="370D9CE3" w14:textId="31BE8195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SR.5</w:t>
            </w:r>
          </w:p>
        </w:tc>
        <w:tc>
          <w:tcPr>
            <w:tcW w:w="860" w:type="pct"/>
            <w:vAlign w:val="center"/>
            <w:hideMark/>
          </w:tcPr>
          <w:p w14:paraId="204879AC" w14:textId="2091D3A0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Domaćinstva koja imaju televizor</w:t>
            </w:r>
          </w:p>
        </w:tc>
        <w:tc>
          <w:tcPr>
            <w:tcW w:w="303" w:type="pct"/>
            <w:vAlign w:val="center"/>
          </w:tcPr>
          <w:p w14:paraId="177080B9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2" w:type="pct"/>
            <w:vAlign w:val="center"/>
            <w:hideMark/>
          </w:tcPr>
          <w:p w14:paraId="5206E663" w14:textId="123F200D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HC</w:t>
            </w:r>
          </w:p>
        </w:tc>
        <w:tc>
          <w:tcPr>
            <w:tcW w:w="2250" w:type="pct"/>
            <w:vAlign w:val="center"/>
            <w:hideMark/>
          </w:tcPr>
          <w:p w14:paraId="6DC1521B" w14:textId="6A74619C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domaćinstava koja imaju televizor</w:t>
            </w:r>
          </w:p>
        </w:tc>
        <w:tc>
          <w:tcPr>
            <w:tcW w:w="500" w:type="pct"/>
            <w:gridSpan w:val="2"/>
            <w:vAlign w:val="center"/>
          </w:tcPr>
          <w:p w14:paraId="2C77D676" w14:textId="2D5E1F9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500" w:type="pct"/>
            <w:gridSpan w:val="2"/>
            <w:vAlign w:val="center"/>
          </w:tcPr>
          <w:p w14:paraId="0C6B4210" w14:textId="0E28C76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A36896" w:rsidRPr="00F34267" w14:paraId="1FC6CD95" w14:textId="77777777" w:rsidTr="00F277BC">
        <w:trPr>
          <w:cantSplit/>
          <w:jc w:val="center"/>
        </w:trPr>
        <w:tc>
          <w:tcPr>
            <w:tcW w:w="255" w:type="pct"/>
            <w:hideMark/>
          </w:tcPr>
          <w:p w14:paraId="5E400CC4" w14:textId="3CB6B6A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SR.6</w:t>
            </w:r>
          </w:p>
        </w:tc>
        <w:tc>
          <w:tcPr>
            <w:tcW w:w="860" w:type="pct"/>
            <w:vAlign w:val="center"/>
            <w:hideMark/>
          </w:tcPr>
          <w:p w14:paraId="5A369890" w14:textId="6FCAA05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Domaćinstva koja imaju telefon</w:t>
            </w:r>
            <w:r w:rsidRPr="00A36896">
              <w:rPr>
                <w:rStyle w:val="FootnoteReference"/>
                <w:rFonts w:asciiTheme="majorHAnsi" w:hAnsiTheme="majorHAnsi" w:cstheme="majorHAnsi"/>
                <w:sz w:val="18"/>
                <w:szCs w:val="18"/>
                <w:lang w:val="en-GB"/>
              </w:rPr>
              <w:footnoteReference w:id="5"/>
            </w:r>
          </w:p>
        </w:tc>
        <w:tc>
          <w:tcPr>
            <w:tcW w:w="303" w:type="pct"/>
            <w:vAlign w:val="center"/>
          </w:tcPr>
          <w:p w14:paraId="7B87B296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2" w:type="pct"/>
            <w:vAlign w:val="center"/>
            <w:hideMark/>
          </w:tcPr>
          <w:p w14:paraId="1FDB2260" w14:textId="6E4EC653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HC – MT</w:t>
            </w:r>
          </w:p>
        </w:tc>
        <w:tc>
          <w:tcPr>
            <w:tcW w:w="2250" w:type="pct"/>
            <w:vAlign w:val="center"/>
            <w:hideMark/>
          </w:tcPr>
          <w:p w14:paraId="34C27659" w14:textId="347EC32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domaćinstava koja imaju telefon (fiksni ili mobilni)</w:t>
            </w:r>
          </w:p>
        </w:tc>
        <w:tc>
          <w:tcPr>
            <w:tcW w:w="500" w:type="pct"/>
            <w:gridSpan w:val="2"/>
            <w:vAlign w:val="center"/>
          </w:tcPr>
          <w:p w14:paraId="2342F406" w14:textId="55B0015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14:paraId="5A984CCA" w14:textId="533382A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</w:tr>
      <w:tr w:rsidR="00A36896" w:rsidRPr="00F34267" w14:paraId="66B787BD" w14:textId="77777777" w:rsidTr="00F277BC">
        <w:trPr>
          <w:cantSplit/>
          <w:jc w:val="center"/>
        </w:trPr>
        <w:tc>
          <w:tcPr>
            <w:tcW w:w="255" w:type="pct"/>
            <w:hideMark/>
          </w:tcPr>
          <w:p w14:paraId="28C98BB2" w14:textId="05B2D60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SR.7</w:t>
            </w:r>
          </w:p>
        </w:tc>
        <w:tc>
          <w:tcPr>
            <w:tcW w:w="860" w:type="pct"/>
            <w:vAlign w:val="center"/>
            <w:hideMark/>
          </w:tcPr>
          <w:p w14:paraId="5700F8D7" w14:textId="09D94FAF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Domaćinstva koja imaju računar</w:t>
            </w:r>
          </w:p>
        </w:tc>
        <w:tc>
          <w:tcPr>
            <w:tcW w:w="303" w:type="pct"/>
            <w:vAlign w:val="center"/>
          </w:tcPr>
          <w:p w14:paraId="5B572D64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2" w:type="pct"/>
            <w:vAlign w:val="center"/>
            <w:hideMark/>
          </w:tcPr>
          <w:p w14:paraId="3A7534A3" w14:textId="5D135038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HC</w:t>
            </w:r>
          </w:p>
        </w:tc>
        <w:tc>
          <w:tcPr>
            <w:tcW w:w="2250" w:type="pct"/>
            <w:vAlign w:val="center"/>
            <w:hideMark/>
          </w:tcPr>
          <w:p w14:paraId="3D712CDA" w14:textId="2092233B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domaćinstava koja imaju računar</w:t>
            </w:r>
          </w:p>
        </w:tc>
        <w:tc>
          <w:tcPr>
            <w:tcW w:w="500" w:type="pct"/>
            <w:gridSpan w:val="2"/>
            <w:vAlign w:val="center"/>
          </w:tcPr>
          <w:p w14:paraId="39D286A8" w14:textId="5D3D71D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500" w:type="pct"/>
            <w:gridSpan w:val="2"/>
            <w:vAlign w:val="center"/>
          </w:tcPr>
          <w:p w14:paraId="5C849E3E" w14:textId="7BA1354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7379B8E5" w14:textId="77777777" w:rsidTr="00F277BC">
        <w:trPr>
          <w:cantSplit/>
          <w:jc w:val="center"/>
        </w:trPr>
        <w:tc>
          <w:tcPr>
            <w:tcW w:w="255" w:type="pct"/>
            <w:vAlign w:val="center"/>
            <w:hideMark/>
          </w:tcPr>
          <w:p w14:paraId="29DF47FC" w14:textId="38A312D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SR.8</w:t>
            </w:r>
          </w:p>
        </w:tc>
        <w:tc>
          <w:tcPr>
            <w:tcW w:w="860" w:type="pct"/>
            <w:vAlign w:val="center"/>
            <w:hideMark/>
          </w:tcPr>
          <w:p w14:paraId="75D95EB8" w14:textId="0475374B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Domaćinstva koja imaju pristup internetu</w:t>
            </w:r>
          </w:p>
        </w:tc>
        <w:tc>
          <w:tcPr>
            <w:tcW w:w="303" w:type="pct"/>
            <w:vAlign w:val="center"/>
          </w:tcPr>
          <w:p w14:paraId="2F13A052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2" w:type="pct"/>
            <w:vAlign w:val="center"/>
            <w:hideMark/>
          </w:tcPr>
          <w:p w14:paraId="1EFA3DC9" w14:textId="135D2709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HC</w:t>
            </w:r>
          </w:p>
        </w:tc>
        <w:tc>
          <w:tcPr>
            <w:tcW w:w="2250" w:type="pct"/>
            <w:vAlign w:val="center"/>
            <w:hideMark/>
          </w:tcPr>
          <w:p w14:paraId="01211340" w14:textId="1B9242A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domaćinstava koja imaju pristup internetu kod kuće preko bilo kog uređaja</w:t>
            </w:r>
          </w:p>
        </w:tc>
        <w:tc>
          <w:tcPr>
            <w:tcW w:w="500" w:type="pct"/>
            <w:gridSpan w:val="2"/>
            <w:vAlign w:val="center"/>
          </w:tcPr>
          <w:p w14:paraId="6CEC3FCF" w14:textId="2E18033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500" w:type="pct"/>
            <w:gridSpan w:val="2"/>
            <w:vAlign w:val="center"/>
          </w:tcPr>
          <w:p w14:paraId="3E58E5EE" w14:textId="50394F2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22A1949B" w14:textId="77777777" w:rsidTr="00F277BC">
        <w:trPr>
          <w:cantSplit/>
          <w:jc w:val="center"/>
        </w:trPr>
        <w:tc>
          <w:tcPr>
            <w:tcW w:w="255" w:type="pct"/>
            <w:vAlign w:val="center"/>
            <w:hideMark/>
          </w:tcPr>
          <w:p w14:paraId="1FB71670" w14:textId="15FD8AF6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SR.18</w:t>
            </w:r>
          </w:p>
        </w:tc>
        <w:tc>
          <w:tcPr>
            <w:tcW w:w="860" w:type="pct"/>
            <w:vAlign w:val="center"/>
            <w:hideMark/>
          </w:tcPr>
          <w:p w14:paraId="4DE49A3B" w14:textId="40C1174C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Sa kim deca žive</w:t>
            </w:r>
          </w:p>
        </w:tc>
        <w:tc>
          <w:tcPr>
            <w:tcW w:w="303" w:type="pct"/>
            <w:vAlign w:val="center"/>
          </w:tcPr>
          <w:p w14:paraId="55FDB794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2" w:type="pct"/>
            <w:vAlign w:val="center"/>
            <w:hideMark/>
          </w:tcPr>
          <w:p w14:paraId="0178830F" w14:textId="18685E48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HL</w:t>
            </w:r>
          </w:p>
        </w:tc>
        <w:tc>
          <w:tcPr>
            <w:tcW w:w="2250" w:type="pct"/>
            <w:vAlign w:val="center"/>
            <w:hideMark/>
          </w:tcPr>
          <w:p w14:paraId="07488535" w14:textId="4C19E6EA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starosti 0–17 godina koja ne žive ni sa jednim biološkim roditeljem</w:t>
            </w:r>
          </w:p>
        </w:tc>
        <w:tc>
          <w:tcPr>
            <w:tcW w:w="500" w:type="pct"/>
            <w:gridSpan w:val="2"/>
            <w:vAlign w:val="center"/>
          </w:tcPr>
          <w:p w14:paraId="042B02EC" w14:textId="7A278F4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500" w:type="pct"/>
            <w:gridSpan w:val="2"/>
            <w:vAlign w:val="center"/>
          </w:tcPr>
          <w:p w14:paraId="011BCD5A" w14:textId="19B0294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A36896" w:rsidRPr="00F34267" w14:paraId="6E14194D" w14:textId="77777777" w:rsidTr="00F277BC">
        <w:trPr>
          <w:cantSplit/>
          <w:jc w:val="center"/>
        </w:trPr>
        <w:tc>
          <w:tcPr>
            <w:tcW w:w="255" w:type="pct"/>
            <w:vAlign w:val="center"/>
            <w:hideMark/>
          </w:tcPr>
          <w:p w14:paraId="2BCEC229" w14:textId="4DC95C58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lastRenderedPageBreak/>
              <w:t>SR.19</w:t>
            </w:r>
          </w:p>
        </w:tc>
        <w:tc>
          <w:tcPr>
            <w:tcW w:w="860" w:type="pct"/>
            <w:vAlign w:val="center"/>
            <w:hideMark/>
          </w:tcPr>
          <w:p w14:paraId="35FB5CF0" w14:textId="325DE7F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Prevalencija dece kojima je preminuo jedan ili oba biološka roditelja</w:t>
            </w:r>
          </w:p>
        </w:tc>
        <w:tc>
          <w:tcPr>
            <w:tcW w:w="303" w:type="pct"/>
            <w:vAlign w:val="center"/>
          </w:tcPr>
          <w:p w14:paraId="072925F4" w14:textId="5798BFF4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2" w:type="pct"/>
            <w:vAlign w:val="center"/>
            <w:hideMark/>
          </w:tcPr>
          <w:p w14:paraId="50A1AF0C" w14:textId="5E2A4014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HL</w:t>
            </w:r>
          </w:p>
        </w:tc>
        <w:tc>
          <w:tcPr>
            <w:tcW w:w="2250" w:type="pct"/>
            <w:vAlign w:val="center"/>
            <w:hideMark/>
          </w:tcPr>
          <w:p w14:paraId="65C53C0B" w14:textId="2DC20C76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starosti 0–17 godina čiji jedan ili oba biološka roditelja nisu živa</w:t>
            </w:r>
          </w:p>
        </w:tc>
        <w:tc>
          <w:tcPr>
            <w:tcW w:w="500" w:type="pct"/>
            <w:gridSpan w:val="2"/>
            <w:vAlign w:val="center"/>
          </w:tcPr>
          <w:p w14:paraId="5A9D6649" w14:textId="4CF0FB5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500" w:type="pct"/>
            <w:gridSpan w:val="2"/>
            <w:vAlign w:val="center"/>
          </w:tcPr>
          <w:p w14:paraId="6369D4C3" w14:textId="6519F5C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63625322" w14:textId="77777777" w:rsidTr="00F277BC">
        <w:trPr>
          <w:cantSplit/>
          <w:jc w:val="center"/>
        </w:trPr>
        <w:tc>
          <w:tcPr>
            <w:tcW w:w="255" w:type="pct"/>
            <w:vAlign w:val="center"/>
            <w:hideMark/>
          </w:tcPr>
          <w:p w14:paraId="141B7E5C" w14:textId="1E3CECB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SR.20</w:t>
            </w:r>
          </w:p>
        </w:tc>
        <w:tc>
          <w:tcPr>
            <w:tcW w:w="860" w:type="pct"/>
            <w:vAlign w:val="center"/>
            <w:hideMark/>
          </w:tcPr>
          <w:p w14:paraId="7DCB4BBC" w14:textId="6562DD7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Deca čiji bar jedan roditelj živi u inostranstvu</w:t>
            </w:r>
          </w:p>
        </w:tc>
        <w:tc>
          <w:tcPr>
            <w:tcW w:w="303" w:type="pct"/>
            <w:vAlign w:val="center"/>
          </w:tcPr>
          <w:p w14:paraId="7B2573F6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2" w:type="pct"/>
            <w:vAlign w:val="center"/>
            <w:hideMark/>
          </w:tcPr>
          <w:p w14:paraId="66DEB08E" w14:textId="294F2904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HL</w:t>
            </w:r>
          </w:p>
        </w:tc>
        <w:tc>
          <w:tcPr>
            <w:tcW w:w="2250" w:type="pct"/>
            <w:vAlign w:val="center"/>
            <w:hideMark/>
          </w:tcPr>
          <w:p w14:paraId="08283219" w14:textId="61AD72A1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starosti 0–17 godina čiji bar jedan biološki roditelj živi u inostranstvu</w:t>
            </w:r>
          </w:p>
        </w:tc>
        <w:tc>
          <w:tcPr>
            <w:tcW w:w="500" w:type="pct"/>
            <w:gridSpan w:val="2"/>
            <w:vAlign w:val="center"/>
          </w:tcPr>
          <w:p w14:paraId="09169BE3" w14:textId="43F5C29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14:paraId="43670CC9" w14:textId="6398E5C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</w:tr>
    </w:tbl>
    <w:p w14:paraId="642D5A08" w14:textId="77777777" w:rsidR="00444995" w:rsidRPr="00F34267" w:rsidRDefault="00444995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  <w:sectPr w:rsidR="00444995" w:rsidRPr="00F34267" w:rsidSect="00FF402F">
          <w:footerReference w:type="default" r:id="rId8"/>
          <w:pgSz w:w="16839" w:h="11907" w:orient="landscape" w:code="9"/>
          <w:pgMar w:top="1440" w:right="1440" w:bottom="1440" w:left="1440" w:header="720" w:footer="720" w:gutter="0"/>
          <w:cols w:space="720"/>
          <w:docGrid w:linePitch="299"/>
        </w:sectPr>
      </w:pPr>
    </w:p>
    <w:p w14:paraId="57CB4420" w14:textId="336927EC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tbl>
      <w:tblPr>
        <w:tblpPr w:leftFromText="180" w:rightFromText="180" w:vertAnchor="text" w:tblpY="1"/>
        <w:tblOverlap w:val="never"/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1E0" w:firstRow="1" w:lastRow="1" w:firstColumn="1" w:lastColumn="1" w:noHBand="0" w:noVBand="0"/>
      </w:tblPr>
      <w:tblGrid>
        <w:gridCol w:w="719"/>
        <w:gridCol w:w="2402"/>
        <w:gridCol w:w="852"/>
        <w:gridCol w:w="927"/>
        <w:gridCol w:w="14"/>
        <w:gridCol w:w="6280"/>
        <w:gridCol w:w="8"/>
        <w:gridCol w:w="1283"/>
        <w:gridCol w:w="14"/>
        <w:gridCol w:w="1383"/>
      </w:tblGrid>
      <w:tr w:rsidR="00A36896" w:rsidRPr="00F34267" w14:paraId="27648DD8" w14:textId="77777777" w:rsidTr="003836E2">
        <w:trPr>
          <w:cantSplit/>
          <w:trHeight w:val="386"/>
          <w:tblHeader/>
        </w:trPr>
        <w:tc>
          <w:tcPr>
            <w:tcW w:w="1124" w:type="pct"/>
            <w:gridSpan w:val="2"/>
            <w:vAlign w:val="center"/>
            <w:hideMark/>
          </w:tcPr>
          <w:p w14:paraId="6D81F935" w14:textId="5020BA60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MICS INDIK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ATOR</w:t>
            </w:r>
          </w:p>
        </w:tc>
        <w:tc>
          <w:tcPr>
            <w:tcW w:w="307" w:type="pct"/>
            <w:vAlign w:val="center"/>
            <w:hideMark/>
          </w:tcPr>
          <w:p w14:paraId="2E424F3B" w14:textId="36123714" w:rsidR="00A36896" w:rsidRPr="00F34267" w:rsidRDefault="00A36896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SDG</w:t>
            </w:r>
            <w:r w:rsidR="000018A5" w:rsidRPr="000018A5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1</w:t>
            </w:r>
          </w:p>
        </w:tc>
        <w:tc>
          <w:tcPr>
            <w:tcW w:w="334" w:type="pct"/>
            <w:vAlign w:val="center"/>
            <w:hideMark/>
          </w:tcPr>
          <w:p w14:paraId="40E65058" w14:textId="73D7CB69" w:rsidR="00A36896" w:rsidRPr="00F34267" w:rsidRDefault="00A36896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Modul</w:t>
            </w:r>
            <w:r w:rsidR="00C93D1F" w:rsidRPr="000018A5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67" w:type="pct"/>
            <w:gridSpan w:val="2"/>
            <w:tcBorders>
              <w:right w:val="nil"/>
            </w:tcBorders>
            <w:vAlign w:val="center"/>
            <w:hideMark/>
          </w:tcPr>
          <w:p w14:paraId="5EA50580" w14:textId="711F09E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Opis</w:t>
            </w:r>
            <w:r w:rsidR="000018A5" w:rsidRPr="000018A5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3</w:t>
            </w:r>
          </w:p>
        </w:tc>
        <w:tc>
          <w:tcPr>
            <w:tcW w:w="465" w:type="pct"/>
            <w:gridSpan w:val="2"/>
            <w:tcBorders>
              <w:left w:val="nil"/>
            </w:tcBorders>
            <w:vAlign w:val="center"/>
            <w:hideMark/>
          </w:tcPr>
          <w:p w14:paraId="7BD0EEEA" w14:textId="48547E1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503" w:type="pct"/>
            <w:gridSpan w:val="2"/>
            <w:vAlign w:val="center"/>
            <w:hideMark/>
          </w:tcPr>
          <w:p w14:paraId="196A8B09" w14:textId="647ED63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 - r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om</w:t>
            </w:r>
            <w:r>
              <w:rPr>
                <w:rFonts w:asciiTheme="majorHAnsi" w:hAnsiTheme="majorHAnsi" w:cstheme="majorHAnsi"/>
                <w:b/>
                <w:lang w:val="en-GB"/>
              </w:rPr>
              <w:t>ska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b/>
                <w:lang w:val="en-GB"/>
              </w:rPr>
              <w:t>naselja</w:t>
            </w:r>
          </w:p>
        </w:tc>
      </w:tr>
      <w:tr w:rsidR="00D80812" w:rsidRPr="00F34267" w14:paraId="369BCCF7" w14:textId="77777777" w:rsidTr="00D80812">
        <w:trPr>
          <w:cantSplit/>
        </w:trPr>
        <w:tc>
          <w:tcPr>
            <w:tcW w:w="5000" w:type="pct"/>
            <w:gridSpan w:val="10"/>
            <w:shd w:val="clear" w:color="auto" w:fill="000000"/>
            <w:hideMark/>
          </w:tcPr>
          <w:p w14:paraId="2716F403" w14:textId="1C3BBED3" w:rsidR="00D80812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b/>
                <w:color w:val="FFFFFF"/>
                <w:lang w:val="en-GB"/>
              </w:rPr>
            </w:pPr>
            <w:r>
              <w:rPr>
                <w:rFonts w:asciiTheme="majorHAnsi" w:hAnsiTheme="majorHAnsi" w:cstheme="majorHAnsi"/>
                <w:b/>
                <w:color w:val="FFFFFF"/>
                <w:lang w:val="en-GB"/>
              </w:rPr>
              <w:t>PREŽIVLJAVANJE</w:t>
            </w:r>
            <w:r w:rsidR="00D80812" w:rsidRPr="00F34267">
              <w:rPr>
                <w:rFonts w:asciiTheme="majorHAnsi" w:hAnsiTheme="majorHAnsi" w:cstheme="majorHAnsi"/>
                <w:vertAlign w:val="superscript"/>
                <w:lang w:val="en-GB"/>
              </w:rPr>
              <w:footnoteReference w:id="6"/>
            </w:r>
          </w:p>
        </w:tc>
      </w:tr>
      <w:tr w:rsidR="00A36896" w:rsidRPr="00F34267" w14:paraId="3FF53B26" w14:textId="77777777" w:rsidTr="00B675DD">
        <w:trPr>
          <w:cantSplit/>
        </w:trPr>
        <w:tc>
          <w:tcPr>
            <w:tcW w:w="259" w:type="pct"/>
            <w:vAlign w:val="center"/>
            <w:hideMark/>
          </w:tcPr>
          <w:p w14:paraId="1212EA36" w14:textId="33521320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CS.3</w:t>
            </w:r>
          </w:p>
        </w:tc>
        <w:tc>
          <w:tcPr>
            <w:tcW w:w="865" w:type="pct"/>
            <w:vAlign w:val="center"/>
            <w:hideMark/>
          </w:tcPr>
          <w:p w14:paraId="7AAFE238" w14:textId="1BB7AE5C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Stopa smrtnosti odojčadi</w:t>
            </w:r>
          </w:p>
        </w:tc>
        <w:tc>
          <w:tcPr>
            <w:tcW w:w="307" w:type="pct"/>
            <w:vAlign w:val="center"/>
          </w:tcPr>
          <w:p w14:paraId="48867EEC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9" w:type="pct"/>
            <w:gridSpan w:val="2"/>
            <w:vAlign w:val="center"/>
            <w:hideMark/>
          </w:tcPr>
          <w:p w14:paraId="6ABFF1E2" w14:textId="13626D8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CM</w:t>
            </w:r>
          </w:p>
        </w:tc>
        <w:tc>
          <w:tcPr>
            <w:tcW w:w="2265" w:type="pct"/>
            <w:gridSpan w:val="2"/>
            <w:tcBorders>
              <w:right w:val="nil"/>
            </w:tcBorders>
            <w:vAlign w:val="center"/>
            <w:hideMark/>
          </w:tcPr>
          <w:p w14:paraId="60AF563F" w14:textId="21F1F2C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Verovatnoća da će odojče umreti u periodu između rođenja i prvog rođendana</w:t>
            </w:r>
          </w:p>
        </w:tc>
        <w:tc>
          <w:tcPr>
            <w:tcW w:w="467" w:type="pct"/>
            <w:gridSpan w:val="2"/>
            <w:tcBorders>
              <w:left w:val="nil"/>
            </w:tcBorders>
            <w:vAlign w:val="center"/>
          </w:tcPr>
          <w:p w14:paraId="418CA559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498" w:type="pct"/>
            <w:vAlign w:val="center"/>
          </w:tcPr>
          <w:p w14:paraId="4BB027D7" w14:textId="6C78DBFD" w:rsidR="00A36896" w:rsidRPr="00F34267" w:rsidRDefault="00A36896" w:rsidP="00B675DD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4B6B0DAD" w14:textId="77777777" w:rsidTr="00B675DD">
        <w:trPr>
          <w:cantSplit/>
        </w:trPr>
        <w:tc>
          <w:tcPr>
            <w:tcW w:w="259" w:type="pct"/>
            <w:vAlign w:val="center"/>
            <w:hideMark/>
          </w:tcPr>
          <w:p w14:paraId="3DEAE4B1" w14:textId="036A9C3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CS.5</w:t>
            </w:r>
          </w:p>
        </w:tc>
        <w:tc>
          <w:tcPr>
            <w:tcW w:w="865" w:type="pct"/>
            <w:vAlign w:val="center"/>
            <w:hideMark/>
          </w:tcPr>
          <w:p w14:paraId="77542381" w14:textId="677A12B3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Stopa smrtnosti dece mlađe od 5 godina</w:t>
            </w:r>
          </w:p>
        </w:tc>
        <w:tc>
          <w:tcPr>
            <w:tcW w:w="307" w:type="pct"/>
            <w:vAlign w:val="center"/>
            <w:hideMark/>
          </w:tcPr>
          <w:p w14:paraId="71E2F775" w14:textId="2CFEBDB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3.2.1</w:t>
            </w:r>
          </w:p>
        </w:tc>
        <w:tc>
          <w:tcPr>
            <w:tcW w:w="339" w:type="pct"/>
            <w:gridSpan w:val="2"/>
            <w:vAlign w:val="center"/>
            <w:hideMark/>
          </w:tcPr>
          <w:p w14:paraId="2B3C3D6A" w14:textId="07ADF38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CM </w:t>
            </w:r>
          </w:p>
        </w:tc>
        <w:tc>
          <w:tcPr>
            <w:tcW w:w="2265" w:type="pct"/>
            <w:gridSpan w:val="2"/>
            <w:tcBorders>
              <w:right w:val="nil"/>
            </w:tcBorders>
            <w:vAlign w:val="center"/>
            <w:hideMark/>
          </w:tcPr>
          <w:p w14:paraId="410CD35D" w14:textId="7D0C130B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Verovatnoća da će dete umreti u periodu između rođenja i petog rođendana</w:t>
            </w:r>
          </w:p>
        </w:tc>
        <w:tc>
          <w:tcPr>
            <w:tcW w:w="467" w:type="pct"/>
            <w:gridSpan w:val="2"/>
            <w:tcBorders>
              <w:left w:val="nil"/>
            </w:tcBorders>
            <w:vAlign w:val="center"/>
          </w:tcPr>
          <w:p w14:paraId="2415780B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498" w:type="pct"/>
            <w:vAlign w:val="center"/>
          </w:tcPr>
          <w:p w14:paraId="66AB0EFE" w14:textId="739C7A89" w:rsidR="00A36896" w:rsidRPr="00F34267" w:rsidRDefault="00A36896" w:rsidP="00B675DD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</w:tbl>
    <w:p w14:paraId="40565F1B" w14:textId="3CE4ADEA" w:rsidR="003A0A20" w:rsidRPr="00F34267" w:rsidRDefault="00D80812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  <w:r>
        <w:rPr>
          <w:rFonts w:asciiTheme="majorHAnsi" w:hAnsiTheme="majorHAnsi" w:cstheme="majorHAnsi"/>
          <w:szCs w:val="22"/>
          <w:lang w:val="en-GB"/>
        </w:rPr>
        <w:br w:type="textWrapping" w:clear="all"/>
      </w:r>
    </w:p>
    <w:p w14:paraId="5B189F65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4E8F51C1" w14:textId="77777777" w:rsidR="00444995" w:rsidRPr="00F34267" w:rsidRDefault="00444995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  <w:sectPr w:rsidR="00444995" w:rsidRPr="00F34267" w:rsidSect="00FF402F">
          <w:pgSz w:w="16839" w:h="11907" w:orient="landscape" w:code="9"/>
          <w:pgMar w:top="1440" w:right="1440" w:bottom="1440" w:left="1440" w:header="720" w:footer="720" w:gutter="0"/>
          <w:cols w:space="720"/>
          <w:docGrid w:linePitch="299"/>
        </w:sectPr>
      </w:pPr>
    </w:p>
    <w:p w14:paraId="33EA15B8" w14:textId="6B40495B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1E0" w:firstRow="1" w:lastRow="1" w:firstColumn="1" w:lastColumn="1" w:noHBand="0" w:noVBand="0"/>
      </w:tblPr>
      <w:tblGrid>
        <w:gridCol w:w="721"/>
        <w:gridCol w:w="2408"/>
        <w:gridCol w:w="854"/>
        <w:gridCol w:w="927"/>
        <w:gridCol w:w="6294"/>
        <w:gridCol w:w="1403"/>
        <w:gridCol w:w="1392"/>
      </w:tblGrid>
      <w:tr w:rsidR="00C93D1F" w:rsidRPr="00F34267" w14:paraId="2FF0CC72" w14:textId="77777777" w:rsidTr="002E37D4">
        <w:trPr>
          <w:cantSplit/>
          <w:trHeight w:val="386"/>
          <w:tblHeader/>
          <w:jc w:val="center"/>
        </w:trPr>
        <w:tc>
          <w:tcPr>
            <w:tcW w:w="1118" w:type="pct"/>
            <w:gridSpan w:val="2"/>
            <w:vAlign w:val="center"/>
            <w:hideMark/>
          </w:tcPr>
          <w:p w14:paraId="4B18A4A9" w14:textId="47965FCF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MICS INDIK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ATOR</w:t>
            </w:r>
          </w:p>
        </w:tc>
        <w:tc>
          <w:tcPr>
            <w:tcW w:w="305" w:type="pct"/>
            <w:vAlign w:val="center"/>
            <w:hideMark/>
          </w:tcPr>
          <w:p w14:paraId="0B71C3C9" w14:textId="7E6A92DD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SDG</w:t>
            </w:r>
            <w:r w:rsidR="000018A5" w:rsidRPr="000018A5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1</w:t>
            </w:r>
          </w:p>
        </w:tc>
        <w:tc>
          <w:tcPr>
            <w:tcW w:w="331" w:type="pct"/>
            <w:vAlign w:val="center"/>
            <w:hideMark/>
          </w:tcPr>
          <w:p w14:paraId="2670A813" w14:textId="59913500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Modul</w:t>
            </w:r>
            <w:r w:rsidRPr="000018A5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48" w:type="pct"/>
            <w:vAlign w:val="center"/>
            <w:hideMark/>
          </w:tcPr>
          <w:p w14:paraId="4AECA144" w14:textId="69E97380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Opis</w:t>
            </w:r>
            <w:r w:rsidR="000018A5" w:rsidRPr="000018A5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3</w:t>
            </w:r>
          </w:p>
        </w:tc>
        <w:tc>
          <w:tcPr>
            <w:tcW w:w="501" w:type="pct"/>
            <w:vAlign w:val="center"/>
            <w:hideMark/>
          </w:tcPr>
          <w:p w14:paraId="72F388AA" w14:textId="5A66D195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</w:t>
            </w:r>
          </w:p>
        </w:tc>
        <w:tc>
          <w:tcPr>
            <w:tcW w:w="497" w:type="pct"/>
            <w:vAlign w:val="center"/>
            <w:hideMark/>
          </w:tcPr>
          <w:p w14:paraId="03CECF3B" w14:textId="0249A6C9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 - r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om</w:t>
            </w:r>
            <w:r>
              <w:rPr>
                <w:rFonts w:asciiTheme="majorHAnsi" w:hAnsiTheme="majorHAnsi" w:cstheme="majorHAnsi"/>
                <w:b/>
                <w:lang w:val="en-GB"/>
              </w:rPr>
              <w:t>ska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b/>
                <w:lang w:val="en-GB"/>
              </w:rPr>
              <w:t>naselja</w:t>
            </w:r>
          </w:p>
        </w:tc>
      </w:tr>
      <w:tr w:rsidR="005529CF" w:rsidRPr="00F34267" w14:paraId="4D1EC07D" w14:textId="77777777" w:rsidTr="002E37D4">
        <w:trPr>
          <w:cantSplit/>
          <w:jc w:val="center"/>
        </w:trPr>
        <w:tc>
          <w:tcPr>
            <w:tcW w:w="5000" w:type="pct"/>
            <w:gridSpan w:val="7"/>
            <w:shd w:val="clear" w:color="auto" w:fill="000000"/>
            <w:vAlign w:val="center"/>
            <w:hideMark/>
          </w:tcPr>
          <w:p w14:paraId="0541EC9C" w14:textId="13CAFD38" w:rsidR="005529CF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b/>
                <w:color w:val="FFFFFF"/>
                <w:lang w:val="en-GB"/>
              </w:rPr>
            </w:pPr>
            <w:r>
              <w:rPr>
                <w:rFonts w:asciiTheme="majorHAnsi" w:hAnsiTheme="majorHAnsi" w:cstheme="majorHAnsi"/>
                <w:b/>
                <w:color w:val="FFFFFF"/>
                <w:lang w:val="en-GB"/>
              </w:rPr>
              <w:t>NAPREDOVANJE</w:t>
            </w:r>
            <w:r w:rsidR="005529CF">
              <w:rPr>
                <w:rFonts w:asciiTheme="majorHAnsi" w:hAnsiTheme="majorHAnsi" w:cstheme="majorHAnsi"/>
                <w:b/>
                <w:color w:val="FFFFFF"/>
                <w:lang w:val="en-GB"/>
              </w:rPr>
              <w:t xml:space="preserve"> – </w:t>
            </w:r>
            <w:r>
              <w:rPr>
                <w:rFonts w:asciiTheme="majorHAnsi" w:hAnsiTheme="majorHAnsi" w:cstheme="majorHAnsi"/>
                <w:b/>
                <w:color w:val="FFFFFF"/>
                <w:lang w:val="en-GB"/>
              </w:rPr>
              <w:t>REPRODUKTIVNO ZDRAVLJE I ZDRAVLJE MAJKI</w:t>
            </w:r>
          </w:p>
        </w:tc>
      </w:tr>
      <w:tr w:rsidR="00A36896" w:rsidRPr="00F34267" w14:paraId="016A2095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2FCB4E82" w14:textId="330FE3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TM.1</w:t>
            </w:r>
          </w:p>
        </w:tc>
        <w:tc>
          <w:tcPr>
            <w:tcW w:w="860" w:type="pct"/>
            <w:vAlign w:val="center"/>
            <w:hideMark/>
          </w:tcPr>
          <w:p w14:paraId="258F9590" w14:textId="31FA5551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Stopa rađanja adolescentkinja</w:t>
            </w:r>
          </w:p>
        </w:tc>
        <w:tc>
          <w:tcPr>
            <w:tcW w:w="305" w:type="pct"/>
            <w:vAlign w:val="center"/>
            <w:hideMark/>
          </w:tcPr>
          <w:p w14:paraId="106981F8" w14:textId="1F888516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3.7.2</w:t>
            </w:r>
          </w:p>
        </w:tc>
        <w:tc>
          <w:tcPr>
            <w:tcW w:w="331" w:type="pct"/>
            <w:vAlign w:val="center"/>
            <w:hideMark/>
          </w:tcPr>
          <w:p w14:paraId="3AABB39A" w14:textId="1BF825EB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CM</w:t>
            </w:r>
          </w:p>
        </w:tc>
        <w:tc>
          <w:tcPr>
            <w:tcW w:w="2248" w:type="pct"/>
            <w:vAlign w:val="center"/>
            <w:hideMark/>
          </w:tcPr>
          <w:p w14:paraId="6815F0BC" w14:textId="5C88A4BA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Specifična stopa fertiliteta žena starosti 15–19 godina</w:t>
            </w:r>
          </w:p>
        </w:tc>
        <w:tc>
          <w:tcPr>
            <w:tcW w:w="501" w:type="pct"/>
            <w:vAlign w:val="center"/>
          </w:tcPr>
          <w:p w14:paraId="2CC15BAD" w14:textId="6451273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12</w:t>
            </w:r>
          </w:p>
        </w:tc>
        <w:tc>
          <w:tcPr>
            <w:tcW w:w="497" w:type="pct"/>
            <w:vAlign w:val="center"/>
          </w:tcPr>
          <w:p w14:paraId="10E6CD99" w14:textId="6A2B354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163</w:t>
            </w:r>
          </w:p>
        </w:tc>
      </w:tr>
      <w:tr w:rsidR="00A36896" w:rsidRPr="00F34267" w14:paraId="2135B8BD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5F7097DE" w14:textId="6AB4700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TM.2</w:t>
            </w:r>
          </w:p>
        </w:tc>
        <w:tc>
          <w:tcPr>
            <w:tcW w:w="860" w:type="pct"/>
            <w:vAlign w:val="center"/>
            <w:hideMark/>
          </w:tcPr>
          <w:p w14:paraId="7D7F1223" w14:textId="365EF5C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Rano rađanje</w:t>
            </w:r>
          </w:p>
        </w:tc>
        <w:tc>
          <w:tcPr>
            <w:tcW w:w="305" w:type="pct"/>
            <w:vAlign w:val="center"/>
          </w:tcPr>
          <w:p w14:paraId="0EE7C300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6C309B42" w14:textId="09920405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CM</w:t>
            </w:r>
          </w:p>
        </w:tc>
        <w:tc>
          <w:tcPr>
            <w:tcW w:w="2248" w:type="pct"/>
            <w:vAlign w:val="center"/>
            <w:hideMark/>
          </w:tcPr>
          <w:p w14:paraId="1FC11F07" w14:textId="3C3867D0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žena starosti 20–24 godine koje su rodile živorođeno dete pre navršenih 18 godina</w:t>
            </w:r>
          </w:p>
        </w:tc>
        <w:tc>
          <w:tcPr>
            <w:tcW w:w="501" w:type="pct"/>
            <w:vAlign w:val="center"/>
          </w:tcPr>
          <w:p w14:paraId="4ED00052" w14:textId="6381658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97" w:type="pct"/>
            <w:vAlign w:val="center"/>
          </w:tcPr>
          <w:p w14:paraId="1CA92D25" w14:textId="69786E8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7D91C2AA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24FCEB66" w14:textId="47E13474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TM.3</w:t>
            </w:r>
          </w:p>
        </w:tc>
        <w:tc>
          <w:tcPr>
            <w:tcW w:w="860" w:type="pct"/>
            <w:vAlign w:val="center"/>
            <w:hideMark/>
          </w:tcPr>
          <w:p w14:paraId="15DF7F80" w14:textId="6FE3C056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Stopa primene kontraceptivnih metoda</w:t>
            </w:r>
          </w:p>
        </w:tc>
        <w:tc>
          <w:tcPr>
            <w:tcW w:w="305" w:type="pct"/>
            <w:vAlign w:val="center"/>
          </w:tcPr>
          <w:p w14:paraId="3A2B0401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1F455E2D" w14:textId="09E5DCDF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CP</w:t>
            </w:r>
          </w:p>
        </w:tc>
        <w:tc>
          <w:tcPr>
            <w:tcW w:w="2248" w:type="pct"/>
            <w:vAlign w:val="center"/>
            <w:hideMark/>
          </w:tcPr>
          <w:p w14:paraId="433AA696" w14:textId="70C708B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Procenat žena starosti 15–49 godina koje su trenutno u braku ili vanbračnoj zajednici i koje koriste (ili čiji partner koristi) kontraceptivni metod (savremeni ili tradicionalni) </w:t>
            </w:r>
          </w:p>
        </w:tc>
        <w:tc>
          <w:tcPr>
            <w:tcW w:w="501" w:type="pct"/>
            <w:vAlign w:val="center"/>
          </w:tcPr>
          <w:p w14:paraId="3C1591D9" w14:textId="224CA9B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  <w:tc>
          <w:tcPr>
            <w:tcW w:w="497" w:type="pct"/>
            <w:vAlign w:val="center"/>
          </w:tcPr>
          <w:p w14:paraId="22890501" w14:textId="1147F82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7FF11158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5BE5E2A6" w14:textId="14B47221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TM.S1</w:t>
            </w:r>
          </w:p>
        </w:tc>
        <w:tc>
          <w:tcPr>
            <w:tcW w:w="860" w:type="pct"/>
            <w:vAlign w:val="center"/>
            <w:hideMark/>
          </w:tcPr>
          <w:p w14:paraId="1D34F3EA" w14:textId="19BA18E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Nikada nisu koristile nijedan metod kontracepcije</w:t>
            </w:r>
          </w:p>
        </w:tc>
        <w:tc>
          <w:tcPr>
            <w:tcW w:w="305" w:type="pct"/>
            <w:vAlign w:val="center"/>
          </w:tcPr>
          <w:p w14:paraId="137E2A48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6A28D090" w14:textId="261264A2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CP</w:t>
            </w:r>
          </w:p>
        </w:tc>
        <w:tc>
          <w:tcPr>
            <w:tcW w:w="2248" w:type="pct"/>
            <w:vAlign w:val="center"/>
            <w:hideMark/>
          </w:tcPr>
          <w:p w14:paraId="3AD61E4C" w14:textId="1D8FA67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žena starosti 15–49 godina koje nikada nisu koristile nijedan metod u cilju sprečavanja</w:t>
            </w:r>
            <w:r w:rsidR="001B06F6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A36896">
              <w:rPr>
                <w:rFonts w:asciiTheme="majorHAnsi" w:hAnsiTheme="majorHAnsi"/>
                <w:sz w:val="18"/>
                <w:szCs w:val="18"/>
              </w:rPr>
              <w:t>ili odlaganja trudnoće</w:t>
            </w:r>
          </w:p>
        </w:tc>
        <w:tc>
          <w:tcPr>
            <w:tcW w:w="501" w:type="pct"/>
            <w:vAlign w:val="center"/>
          </w:tcPr>
          <w:p w14:paraId="4355185C" w14:textId="566F47D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497" w:type="pct"/>
            <w:vAlign w:val="center"/>
          </w:tcPr>
          <w:p w14:paraId="32945797" w14:textId="3A027C3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A36896" w:rsidRPr="00F34267" w14:paraId="700F37D5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5E3366D6" w14:textId="7B3B6A8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TM.S2</w:t>
            </w:r>
          </w:p>
        </w:tc>
        <w:tc>
          <w:tcPr>
            <w:tcW w:w="860" w:type="pct"/>
            <w:vAlign w:val="center"/>
            <w:hideMark/>
          </w:tcPr>
          <w:p w14:paraId="74FD01F8" w14:textId="428416F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Nikada nisu koristile kontracepciju usled neinformisanosti</w:t>
            </w:r>
          </w:p>
        </w:tc>
        <w:tc>
          <w:tcPr>
            <w:tcW w:w="305" w:type="pct"/>
            <w:vAlign w:val="center"/>
          </w:tcPr>
          <w:p w14:paraId="29418C51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52B0D7C4" w14:textId="7EC6EE8B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CP</w:t>
            </w:r>
          </w:p>
        </w:tc>
        <w:tc>
          <w:tcPr>
            <w:tcW w:w="2248" w:type="pct"/>
            <w:vAlign w:val="center"/>
            <w:hideMark/>
          </w:tcPr>
          <w:p w14:paraId="655259F6" w14:textId="75A568A3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žena starosti 15–49 godina koje nikada nisu koristile nijedan metod kontracepcije usled neinformisanosti</w:t>
            </w:r>
          </w:p>
        </w:tc>
        <w:tc>
          <w:tcPr>
            <w:tcW w:w="501" w:type="pct"/>
            <w:vAlign w:val="center"/>
          </w:tcPr>
          <w:p w14:paraId="23521174" w14:textId="15D9B1C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497" w:type="pct"/>
            <w:vAlign w:val="center"/>
          </w:tcPr>
          <w:p w14:paraId="1E7455E0" w14:textId="12E00C4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A36896" w:rsidRPr="00F34267" w14:paraId="260A4C25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12DDCED5" w14:textId="183CD635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TM.4</w:t>
            </w:r>
          </w:p>
        </w:tc>
        <w:tc>
          <w:tcPr>
            <w:tcW w:w="860" w:type="pct"/>
            <w:vAlign w:val="center"/>
            <w:hideMark/>
          </w:tcPr>
          <w:p w14:paraId="62547CF2" w14:textId="1FE778E8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Potreba za planiranjem porodice zadovoljena savremenom kontracepcijom</w:t>
            </w:r>
            <w:r w:rsidRPr="00112843">
              <w:rPr>
                <w:rStyle w:val="FootnoteReference"/>
                <w:rFonts w:asciiTheme="majorHAnsi" w:hAnsiTheme="majorHAnsi" w:cstheme="majorHAnsi"/>
                <w:sz w:val="18"/>
                <w:szCs w:val="18"/>
                <w:lang w:val="en-GB"/>
              </w:rPr>
              <w:footnoteReference w:id="7"/>
            </w:r>
          </w:p>
        </w:tc>
        <w:tc>
          <w:tcPr>
            <w:tcW w:w="305" w:type="pct"/>
            <w:vAlign w:val="center"/>
            <w:hideMark/>
          </w:tcPr>
          <w:p w14:paraId="79173FBB" w14:textId="77777777" w:rsidR="00A36896" w:rsidRPr="00112843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3.7.1 &amp;</w:t>
            </w:r>
          </w:p>
          <w:p w14:paraId="6083A803" w14:textId="0BF4EB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3.8.1</w:t>
            </w:r>
          </w:p>
        </w:tc>
        <w:tc>
          <w:tcPr>
            <w:tcW w:w="331" w:type="pct"/>
            <w:vAlign w:val="center"/>
            <w:hideMark/>
          </w:tcPr>
          <w:p w14:paraId="35D171C7" w14:textId="07579B2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UN</w:t>
            </w:r>
          </w:p>
        </w:tc>
        <w:tc>
          <w:tcPr>
            <w:tcW w:w="2248" w:type="pct"/>
            <w:vAlign w:val="center"/>
            <w:hideMark/>
          </w:tcPr>
          <w:p w14:paraId="3F06AE58" w14:textId="303E4C2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trenutno u braku ili vanbračnoj zajednici i čija je potreba za planiranjem porodice zadovoljena savremenim kontraceptivnim metodima</w:t>
            </w:r>
          </w:p>
        </w:tc>
        <w:tc>
          <w:tcPr>
            <w:tcW w:w="501" w:type="pct"/>
            <w:vAlign w:val="center"/>
          </w:tcPr>
          <w:p w14:paraId="7E5B31A5" w14:textId="1680C3E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497" w:type="pct"/>
            <w:vAlign w:val="center"/>
          </w:tcPr>
          <w:p w14:paraId="0B8C7251" w14:textId="4EEBC45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</w:tr>
      <w:tr w:rsidR="00A36896" w:rsidRPr="00F34267" w14:paraId="19646649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7417DC30" w14:textId="59E500A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TM.S3</w:t>
            </w:r>
          </w:p>
        </w:tc>
        <w:tc>
          <w:tcPr>
            <w:tcW w:w="860" w:type="pct"/>
            <w:vAlign w:val="center"/>
            <w:hideMark/>
          </w:tcPr>
          <w:p w14:paraId="526718D8" w14:textId="240DCB7D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Odlučivanje o zaštiti reproduktivnog zdravlja na osnovu informisanosti</w:t>
            </w:r>
          </w:p>
        </w:tc>
        <w:tc>
          <w:tcPr>
            <w:tcW w:w="305" w:type="pct"/>
            <w:vAlign w:val="center"/>
            <w:hideMark/>
          </w:tcPr>
          <w:p w14:paraId="5830F69A" w14:textId="12D4ECD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5.6.1</w:t>
            </w:r>
          </w:p>
        </w:tc>
        <w:tc>
          <w:tcPr>
            <w:tcW w:w="331" w:type="pct"/>
            <w:vAlign w:val="center"/>
            <w:hideMark/>
          </w:tcPr>
          <w:p w14:paraId="69714D81" w14:textId="0CD21CB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ID</w:t>
            </w:r>
          </w:p>
        </w:tc>
        <w:tc>
          <w:tcPr>
            <w:tcW w:w="2248" w:type="pct"/>
            <w:vAlign w:val="center"/>
            <w:hideMark/>
          </w:tcPr>
          <w:p w14:paraId="3AB74CB8" w14:textId="58A7D879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trenutno u braku ili vanbračnoj zajednici koje nisu trudne i smatraju da su fizički u stanju da zatrudne, i koje, na osnovu informisanosti, odlučuju o seksualnim odnosima, korišćenju kontracepcije i zaštiti reproduktivnog zdravlja</w:t>
            </w:r>
          </w:p>
        </w:tc>
        <w:tc>
          <w:tcPr>
            <w:tcW w:w="501" w:type="pct"/>
            <w:vAlign w:val="center"/>
          </w:tcPr>
          <w:p w14:paraId="2506F62D" w14:textId="6B44D27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497" w:type="pct"/>
            <w:vAlign w:val="center"/>
          </w:tcPr>
          <w:p w14:paraId="171EF331" w14:textId="4DC2CD2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</w:tr>
      <w:tr w:rsidR="00A36896" w:rsidRPr="00F34267" w14:paraId="28212290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3BB4BCEF" w14:textId="3D4B26A5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TM.S4</w:t>
            </w:r>
          </w:p>
        </w:tc>
        <w:tc>
          <w:tcPr>
            <w:tcW w:w="860" w:type="pct"/>
            <w:vAlign w:val="center"/>
            <w:hideMark/>
          </w:tcPr>
          <w:p w14:paraId="1FC1026E" w14:textId="7E1CE51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Ukupna stopa indukovanih abortusa (TIAR) u prethodnih 12 meseci</w:t>
            </w:r>
          </w:p>
        </w:tc>
        <w:tc>
          <w:tcPr>
            <w:tcW w:w="305" w:type="pct"/>
            <w:vAlign w:val="center"/>
          </w:tcPr>
          <w:p w14:paraId="4A86F520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3676AB2F" w14:textId="774955F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CM</w:t>
            </w:r>
          </w:p>
        </w:tc>
        <w:tc>
          <w:tcPr>
            <w:tcW w:w="2248" w:type="pct"/>
            <w:vAlign w:val="center"/>
            <w:hideMark/>
          </w:tcPr>
          <w:p w14:paraId="01920CC2" w14:textId="7D39A8B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Ukupna stopa indukovanih abortusa (TIAR) u prethodnih 12 meseci među ženama starosti 15–49 godina</w:t>
            </w:r>
          </w:p>
        </w:tc>
        <w:tc>
          <w:tcPr>
            <w:tcW w:w="501" w:type="pct"/>
            <w:vAlign w:val="center"/>
          </w:tcPr>
          <w:p w14:paraId="5B002A6B" w14:textId="499C9EA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497" w:type="pct"/>
            <w:vAlign w:val="center"/>
          </w:tcPr>
          <w:p w14:paraId="306830B3" w14:textId="3032A9D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38</w:t>
            </w:r>
          </w:p>
        </w:tc>
      </w:tr>
      <w:tr w:rsidR="00A36896" w:rsidRPr="00F34267" w14:paraId="41FB74AD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1A37B87F" w14:textId="170DA968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TM.S5</w:t>
            </w:r>
          </w:p>
        </w:tc>
        <w:tc>
          <w:tcPr>
            <w:tcW w:w="860" w:type="pct"/>
            <w:vAlign w:val="center"/>
            <w:hideMark/>
          </w:tcPr>
          <w:p w14:paraId="66AD8CDE" w14:textId="70D6C76F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Ukupna stopa indukovanih abortusa (TIAR) u prethodnih 5 godina</w:t>
            </w:r>
          </w:p>
        </w:tc>
        <w:tc>
          <w:tcPr>
            <w:tcW w:w="305" w:type="pct"/>
            <w:vAlign w:val="center"/>
          </w:tcPr>
          <w:p w14:paraId="2B020B59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087A21FD" w14:textId="7CFA02A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CM</w:t>
            </w:r>
          </w:p>
        </w:tc>
        <w:tc>
          <w:tcPr>
            <w:tcW w:w="2248" w:type="pct"/>
            <w:vAlign w:val="center"/>
            <w:hideMark/>
          </w:tcPr>
          <w:p w14:paraId="5076936B" w14:textId="5E26CA4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Ukupna stopa indukovanih abortusa (TIAR) u prethodnih 5 godina među ženama starosti 15–49 godina</w:t>
            </w:r>
          </w:p>
        </w:tc>
        <w:tc>
          <w:tcPr>
            <w:tcW w:w="501" w:type="pct"/>
            <w:vAlign w:val="center"/>
          </w:tcPr>
          <w:p w14:paraId="700245A9" w14:textId="1880690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27</w:t>
            </w:r>
          </w:p>
        </w:tc>
        <w:tc>
          <w:tcPr>
            <w:tcW w:w="497" w:type="pct"/>
            <w:vAlign w:val="center"/>
          </w:tcPr>
          <w:p w14:paraId="223763C6" w14:textId="22AA469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164</w:t>
            </w:r>
          </w:p>
        </w:tc>
      </w:tr>
      <w:tr w:rsidR="00A36896" w:rsidRPr="00F34267" w14:paraId="12C68228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66B7F134" w14:textId="45A6F9A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lastRenderedPageBreak/>
              <w:t>TM.S6</w:t>
            </w:r>
          </w:p>
        </w:tc>
        <w:tc>
          <w:tcPr>
            <w:tcW w:w="860" w:type="pct"/>
            <w:vAlign w:val="center"/>
            <w:hideMark/>
          </w:tcPr>
          <w:p w14:paraId="39AD485C" w14:textId="6519C9B6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Ukupna stopa indukovanih abortusa (TIAR) u toku života</w:t>
            </w:r>
          </w:p>
        </w:tc>
        <w:tc>
          <w:tcPr>
            <w:tcW w:w="305" w:type="pct"/>
            <w:vAlign w:val="center"/>
          </w:tcPr>
          <w:p w14:paraId="47BDBD8D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551D92AD" w14:textId="4F2DBAB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CM</w:t>
            </w:r>
          </w:p>
        </w:tc>
        <w:tc>
          <w:tcPr>
            <w:tcW w:w="2248" w:type="pct"/>
            <w:vAlign w:val="center"/>
            <w:hideMark/>
          </w:tcPr>
          <w:p w14:paraId="6A90E97C" w14:textId="45410F6D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Ukupna stopa indukovanih abortusa (TIAR) u toku života među ženama starosti 15–49 godina</w:t>
            </w:r>
          </w:p>
        </w:tc>
        <w:tc>
          <w:tcPr>
            <w:tcW w:w="501" w:type="pct"/>
            <w:vAlign w:val="center"/>
          </w:tcPr>
          <w:p w14:paraId="545A36CD" w14:textId="279B147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189</w:t>
            </w:r>
          </w:p>
        </w:tc>
        <w:tc>
          <w:tcPr>
            <w:tcW w:w="497" w:type="pct"/>
            <w:vAlign w:val="center"/>
          </w:tcPr>
          <w:p w14:paraId="23F540DF" w14:textId="7963E6F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763</w:t>
            </w:r>
          </w:p>
        </w:tc>
      </w:tr>
      <w:tr w:rsidR="00A36896" w:rsidRPr="00F34267" w14:paraId="607638C8" w14:textId="77777777" w:rsidTr="00A36896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647BF585" w14:textId="6452036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TM.S7</w:t>
            </w:r>
          </w:p>
        </w:tc>
        <w:tc>
          <w:tcPr>
            <w:tcW w:w="860" w:type="pct"/>
            <w:vAlign w:val="center"/>
            <w:hideMark/>
          </w:tcPr>
          <w:p w14:paraId="0286E9FA" w14:textId="4B54D238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Stopa mrtvorođenja</w:t>
            </w:r>
          </w:p>
        </w:tc>
        <w:tc>
          <w:tcPr>
            <w:tcW w:w="305" w:type="pct"/>
            <w:vAlign w:val="center"/>
          </w:tcPr>
          <w:p w14:paraId="0CCADC90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5D7C3164" w14:textId="0E8223A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CM</w:t>
            </w:r>
          </w:p>
        </w:tc>
        <w:tc>
          <w:tcPr>
            <w:tcW w:w="2248" w:type="pct"/>
            <w:vAlign w:val="center"/>
            <w:hideMark/>
          </w:tcPr>
          <w:p w14:paraId="007FB931" w14:textId="17F6D06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Stopa mrtvorođenja u toku života među ženama starosti 15-49 godina</w:t>
            </w:r>
          </w:p>
        </w:tc>
        <w:tc>
          <w:tcPr>
            <w:tcW w:w="501" w:type="pct"/>
            <w:vAlign w:val="center"/>
          </w:tcPr>
          <w:p w14:paraId="3EF03842" w14:textId="3E308D0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97" w:type="pct"/>
            <w:vAlign w:val="center"/>
          </w:tcPr>
          <w:p w14:paraId="20AB234E" w14:textId="08A1CF6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11</w:t>
            </w:r>
          </w:p>
        </w:tc>
      </w:tr>
      <w:tr w:rsidR="00A36896" w:rsidRPr="00F34267" w14:paraId="5926F8DE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326D3B81" w14:textId="02CE749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TM.S8</w:t>
            </w:r>
          </w:p>
        </w:tc>
        <w:tc>
          <w:tcPr>
            <w:tcW w:w="860" w:type="pct"/>
            <w:vAlign w:val="center"/>
            <w:hideMark/>
          </w:tcPr>
          <w:p w14:paraId="23909E74" w14:textId="4299865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Iskustvo sa indukovanim abortusima u toku života</w:t>
            </w:r>
          </w:p>
        </w:tc>
        <w:tc>
          <w:tcPr>
            <w:tcW w:w="305" w:type="pct"/>
            <w:vAlign w:val="center"/>
          </w:tcPr>
          <w:p w14:paraId="7E1B92C4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02DA661D" w14:textId="49A64E0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CM</w:t>
            </w:r>
          </w:p>
        </w:tc>
        <w:tc>
          <w:tcPr>
            <w:tcW w:w="2248" w:type="pct"/>
            <w:vAlign w:val="center"/>
            <w:hideMark/>
          </w:tcPr>
          <w:p w14:paraId="0F8C1239" w14:textId="542C146D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koje su imale najmanje jedan indukovan abortus</w:t>
            </w:r>
          </w:p>
        </w:tc>
        <w:tc>
          <w:tcPr>
            <w:tcW w:w="501" w:type="pct"/>
            <w:vAlign w:val="center"/>
          </w:tcPr>
          <w:p w14:paraId="0BA3C438" w14:textId="72AAA51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497" w:type="pct"/>
            <w:vAlign w:val="center"/>
          </w:tcPr>
          <w:p w14:paraId="24AB429B" w14:textId="7FF3D55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34F7005F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582834D0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TM.5a</w:t>
            </w:r>
          </w:p>
          <w:p w14:paraId="197EFF35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TM.5b</w:t>
            </w:r>
          </w:p>
          <w:p w14:paraId="5FA738C1" w14:textId="38116075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TM.5c</w:t>
            </w:r>
          </w:p>
        </w:tc>
        <w:tc>
          <w:tcPr>
            <w:tcW w:w="860" w:type="pct"/>
            <w:vAlign w:val="center"/>
            <w:hideMark/>
          </w:tcPr>
          <w:p w14:paraId="2D3938EE" w14:textId="6FA46D9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Obuhvat prenatalnom zaštitom</w:t>
            </w:r>
          </w:p>
        </w:tc>
        <w:tc>
          <w:tcPr>
            <w:tcW w:w="305" w:type="pct"/>
            <w:vAlign w:val="center"/>
            <w:hideMark/>
          </w:tcPr>
          <w:p w14:paraId="0749BCC2" w14:textId="4281BB49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3.8.1</w:t>
            </w:r>
          </w:p>
        </w:tc>
        <w:tc>
          <w:tcPr>
            <w:tcW w:w="331" w:type="pct"/>
            <w:vAlign w:val="center"/>
            <w:hideMark/>
          </w:tcPr>
          <w:p w14:paraId="32DB1E18" w14:textId="7D3E8042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4F73910D" w14:textId="7777777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žena starosti 15–49 godina koje su, u poslednje 2 godine, tokom poslednje trudnoće koja je dovela do živorođenja bile pregledane</w:t>
            </w:r>
          </w:p>
          <w:p w14:paraId="1F907DAF" w14:textId="77777777" w:rsidR="00A36896" w:rsidRPr="00A36896" w:rsidRDefault="00A36896" w:rsidP="00A36896">
            <w:pPr>
              <w:numPr>
                <w:ilvl w:val="0"/>
                <w:numId w:val="21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najmanje jednom od strane obučenog zdravstvenog radnika</w:t>
            </w:r>
          </w:p>
          <w:p w14:paraId="053273E0" w14:textId="77777777" w:rsidR="00A36896" w:rsidRPr="00A36896" w:rsidRDefault="00A36896" w:rsidP="00A36896">
            <w:pPr>
              <w:numPr>
                <w:ilvl w:val="0"/>
                <w:numId w:val="21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najmanje četiri puta od strane bilo kog pružaoca usluga</w:t>
            </w:r>
          </w:p>
          <w:p w14:paraId="13AF6CD5" w14:textId="7B940EEB" w:rsidR="00A36896" w:rsidRPr="00A36896" w:rsidRDefault="00A36896" w:rsidP="00A36896">
            <w:pPr>
              <w:numPr>
                <w:ilvl w:val="0"/>
                <w:numId w:val="21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najmanje osam puta od strane bilo kog pružaoca usluga</w:t>
            </w:r>
          </w:p>
        </w:tc>
        <w:tc>
          <w:tcPr>
            <w:tcW w:w="501" w:type="pct"/>
            <w:vAlign w:val="bottom"/>
          </w:tcPr>
          <w:p w14:paraId="6606F7A0" w14:textId="3D642B8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  <w:p w14:paraId="3456A1D9" w14:textId="43D686E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  <w:p w14:paraId="4BEEDA7B" w14:textId="06C5165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  <w:tc>
          <w:tcPr>
            <w:tcW w:w="497" w:type="pct"/>
            <w:vAlign w:val="bottom"/>
          </w:tcPr>
          <w:p w14:paraId="055B3865" w14:textId="0381EEA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  <w:p w14:paraId="178F2242" w14:textId="3C03A01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  <w:p w14:paraId="254075E1" w14:textId="2E8A675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93161E" w:rsidRPr="00F34267" w14:paraId="45CF4CB1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02D608DE" w14:textId="58EEC1D1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TM.S9</w:t>
            </w:r>
          </w:p>
        </w:tc>
        <w:tc>
          <w:tcPr>
            <w:tcW w:w="860" w:type="pct"/>
            <w:vAlign w:val="center"/>
            <w:hideMark/>
          </w:tcPr>
          <w:p w14:paraId="681EE3A5" w14:textId="2216DB85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Posete patronažnih sestara tokom trudnoće</w:t>
            </w:r>
          </w:p>
        </w:tc>
        <w:tc>
          <w:tcPr>
            <w:tcW w:w="305" w:type="pct"/>
            <w:vAlign w:val="center"/>
          </w:tcPr>
          <w:p w14:paraId="0410173A" w14:textId="77777777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7857ADDC" w14:textId="5A04E574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56B5CE0D" w14:textId="1C6A9639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i koje su tokom poslednje trudnoće koja je dovela do živorođenja imale kućnu posetu patronažne sestre</w:t>
            </w:r>
          </w:p>
        </w:tc>
        <w:tc>
          <w:tcPr>
            <w:tcW w:w="501" w:type="pct"/>
            <w:vAlign w:val="center"/>
          </w:tcPr>
          <w:p w14:paraId="17AEAFC0" w14:textId="04F6F708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29,9</w:t>
            </w:r>
          </w:p>
        </w:tc>
        <w:tc>
          <w:tcPr>
            <w:tcW w:w="497" w:type="pct"/>
            <w:vAlign w:val="center"/>
          </w:tcPr>
          <w:p w14:paraId="2399293A" w14:textId="041E8C4D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25,2</w:t>
            </w:r>
          </w:p>
        </w:tc>
      </w:tr>
      <w:tr w:rsidR="0093161E" w:rsidRPr="00F34267" w14:paraId="3813EA01" w14:textId="77777777" w:rsidTr="003836E2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3CBE0C1A" w14:textId="49A57EB3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TM.S10</w:t>
            </w:r>
          </w:p>
        </w:tc>
        <w:tc>
          <w:tcPr>
            <w:tcW w:w="860" w:type="pct"/>
            <w:hideMark/>
          </w:tcPr>
          <w:p w14:paraId="61E30734" w14:textId="5E5AA8BA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Poseta patronažnih sestara u prvoj nedelji posle povratka kući nakon porođaja</w:t>
            </w:r>
          </w:p>
        </w:tc>
        <w:tc>
          <w:tcPr>
            <w:tcW w:w="305" w:type="pct"/>
            <w:vAlign w:val="center"/>
          </w:tcPr>
          <w:p w14:paraId="5D9833D9" w14:textId="77777777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330A037E" w14:textId="5F6B6CA0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5FF67D67" w14:textId="3FCCA7D0" w:rsidR="0093161E" w:rsidRPr="003836E2" w:rsidRDefault="0093161E" w:rsidP="0093161E">
            <w:pPr>
              <w:pStyle w:val="CommentText"/>
              <w:spacing w:after="0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u zdravstvenoj ustanovi i koje su imale kućnu posetu patronažne sestre tokom prve sedmice po otpustu iz zdravstvene ustanove</w:t>
            </w:r>
          </w:p>
        </w:tc>
        <w:tc>
          <w:tcPr>
            <w:tcW w:w="501" w:type="pct"/>
            <w:vAlign w:val="center"/>
          </w:tcPr>
          <w:p w14:paraId="0E35C8AA" w14:textId="4A597685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94,3</w:t>
            </w:r>
          </w:p>
        </w:tc>
        <w:tc>
          <w:tcPr>
            <w:tcW w:w="497" w:type="pct"/>
            <w:vAlign w:val="center"/>
          </w:tcPr>
          <w:p w14:paraId="405FD8FB" w14:textId="4CE6FD18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90,2</w:t>
            </w:r>
          </w:p>
        </w:tc>
      </w:tr>
      <w:tr w:rsidR="0093161E" w:rsidRPr="00F34267" w14:paraId="0E6C28F7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6F04F384" w14:textId="10FBEE4B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TM.6</w:t>
            </w:r>
          </w:p>
        </w:tc>
        <w:tc>
          <w:tcPr>
            <w:tcW w:w="860" w:type="pct"/>
            <w:vAlign w:val="center"/>
            <w:hideMark/>
          </w:tcPr>
          <w:p w14:paraId="2BFEEFE9" w14:textId="67C21015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Sadržaj prenatalne zaštite</w:t>
            </w:r>
          </w:p>
        </w:tc>
        <w:tc>
          <w:tcPr>
            <w:tcW w:w="305" w:type="pct"/>
            <w:vAlign w:val="center"/>
          </w:tcPr>
          <w:p w14:paraId="6E469948" w14:textId="77777777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25733E9E" w14:textId="00E51301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5135F6C2" w14:textId="592FAFE9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i kojima je tokom poslednje trudnoće najmanje jednom izmeren krvni pritisak i koje su najmanje jednom dale uzorak urina i krvi u sklopu prenatalne zaštite</w:t>
            </w:r>
          </w:p>
        </w:tc>
        <w:tc>
          <w:tcPr>
            <w:tcW w:w="501" w:type="pct"/>
            <w:vAlign w:val="center"/>
          </w:tcPr>
          <w:p w14:paraId="1E4855A2" w14:textId="62D54C6F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96,9</w:t>
            </w:r>
          </w:p>
        </w:tc>
        <w:tc>
          <w:tcPr>
            <w:tcW w:w="497" w:type="pct"/>
            <w:vAlign w:val="center"/>
          </w:tcPr>
          <w:p w14:paraId="5809E391" w14:textId="1FF8E490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92,1</w:t>
            </w:r>
          </w:p>
        </w:tc>
      </w:tr>
      <w:tr w:rsidR="0093161E" w:rsidRPr="00F34267" w14:paraId="0D362911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666C45CC" w14:textId="0893B042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TM.S11</w:t>
            </w:r>
          </w:p>
        </w:tc>
        <w:tc>
          <w:tcPr>
            <w:tcW w:w="860" w:type="pct"/>
            <w:vAlign w:val="center"/>
            <w:hideMark/>
          </w:tcPr>
          <w:p w14:paraId="62BE9A8B" w14:textId="635CEAE5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Pokrivenost programom pripreme za porođaj</w:t>
            </w:r>
          </w:p>
        </w:tc>
        <w:tc>
          <w:tcPr>
            <w:tcW w:w="305" w:type="pct"/>
            <w:vAlign w:val="center"/>
          </w:tcPr>
          <w:p w14:paraId="453BB4DE" w14:textId="77777777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1E96717B" w14:textId="30D7C018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0C8C4471" w14:textId="404D8ABB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i koje su pohađale program pripreme za porođaj tokom poslednje trudnoće</w:t>
            </w:r>
          </w:p>
        </w:tc>
        <w:tc>
          <w:tcPr>
            <w:tcW w:w="501" w:type="pct"/>
            <w:vAlign w:val="center"/>
          </w:tcPr>
          <w:p w14:paraId="7C2A64D6" w14:textId="38EFBC7C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16,0</w:t>
            </w:r>
          </w:p>
        </w:tc>
        <w:tc>
          <w:tcPr>
            <w:tcW w:w="497" w:type="pct"/>
            <w:vAlign w:val="center"/>
          </w:tcPr>
          <w:p w14:paraId="016B5205" w14:textId="16B7DF58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3,0</w:t>
            </w:r>
          </w:p>
        </w:tc>
      </w:tr>
      <w:tr w:rsidR="0093161E" w:rsidRPr="00F34267" w14:paraId="6C81D73F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71D21AD6" w14:textId="462687D2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TM.8</w:t>
            </w:r>
          </w:p>
        </w:tc>
        <w:tc>
          <w:tcPr>
            <w:tcW w:w="860" w:type="pct"/>
            <w:vAlign w:val="center"/>
            <w:hideMark/>
          </w:tcPr>
          <w:p w14:paraId="245C68C9" w14:textId="4F8172CB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Porođaji obavljeni u zdravstvenoj ustanovi</w:t>
            </w:r>
          </w:p>
        </w:tc>
        <w:tc>
          <w:tcPr>
            <w:tcW w:w="305" w:type="pct"/>
            <w:vAlign w:val="center"/>
          </w:tcPr>
          <w:p w14:paraId="082CAB95" w14:textId="77777777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34BF2E53" w14:textId="74CB7DCC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2560ECA9" w14:textId="1F79ADEC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i koje su se porodile u zdravstvenoj ustanovi</w:t>
            </w:r>
          </w:p>
        </w:tc>
        <w:tc>
          <w:tcPr>
            <w:tcW w:w="501" w:type="pct"/>
            <w:vAlign w:val="center"/>
          </w:tcPr>
          <w:p w14:paraId="1263E651" w14:textId="3D1382A0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100,0</w:t>
            </w:r>
          </w:p>
        </w:tc>
        <w:tc>
          <w:tcPr>
            <w:tcW w:w="497" w:type="pct"/>
            <w:vAlign w:val="center"/>
          </w:tcPr>
          <w:p w14:paraId="1D875984" w14:textId="46FBFC3D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99,1</w:t>
            </w:r>
          </w:p>
        </w:tc>
      </w:tr>
      <w:tr w:rsidR="0093161E" w:rsidRPr="00F34267" w14:paraId="23362962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4C2B71DD" w14:textId="0168F3BC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TM.9</w:t>
            </w:r>
          </w:p>
        </w:tc>
        <w:tc>
          <w:tcPr>
            <w:tcW w:w="860" w:type="pct"/>
            <w:vAlign w:val="center"/>
            <w:hideMark/>
          </w:tcPr>
          <w:p w14:paraId="39BC0D5E" w14:textId="6AC94FAF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Stručna pomoć pri porođaju</w:t>
            </w:r>
          </w:p>
        </w:tc>
        <w:tc>
          <w:tcPr>
            <w:tcW w:w="305" w:type="pct"/>
            <w:vAlign w:val="center"/>
            <w:hideMark/>
          </w:tcPr>
          <w:p w14:paraId="7E59A011" w14:textId="4802D057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3.1.2</w:t>
            </w:r>
          </w:p>
        </w:tc>
        <w:tc>
          <w:tcPr>
            <w:tcW w:w="331" w:type="pct"/>
            <w:vAlign w:val="center"/>
            <w:hideMark/>
          </w:tcPr>
          <w:p w14:paraId="4F5EB2F9" w14:textId="1B07D68D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7F04CB9A" w14:textId="2A9291BB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i kojima je tokom porođaja pomagao obučeni zdravstveni radnik</w:t>
            </w:r>
          </w:p>
        </w:tc>
        <w:tc>
          <w:tcPr>
            <w:tcW w:w="501" w:type="pct"/>
            <w:vAlign w:val="center"/>
          </w:tcPr>
          <w:p w14:paraId="7603C848" w14:textId="5AD11E84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99,9</w:t>
            </w:r>
          </w:p>
        </w:tc>
        <w:tc>
          <w:tcPr>
            <w:tcW w:w="497" w:type="pct"/>
            <w:vAlign w:val="center"/>
          </w:tcPr>
          <w:p w14:paraId="0A275D62" w14:textId="61A9C3C3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99,2</w:t>
            </w:r>
          </w:p>
        </w:tc>
      </w:tr>
      <w:tr w:rsidR="0093161E" w:rsidRPr="00F34267" w14:paraId="62974F2F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6FDE5197" w14:textId="390EC1DE" w:rsidR="0093161E" w:rsidRPr="00F34267" w:rsidRDefault="0093161E" w:rsidP="00FF402F">
            <w:pPr>
              <w:pageBreakBefore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lastRenderedPageBreak/>
              <w:t>TM.10</w:t>
            </w:r>
          </w:p>
        </w:tc>
        <w:tc>
          <w:tcPr>
            <w:tcW w:w="860" w:type="pct"/>
            <w:vAlign w:val="center"/>
            <w:hideMark/>
          </w:tcPr>
          <w:p w14:paraId="3EED0883" w14:textId="7F8A2891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Porođaji obavljeni carskim rezom</w:t>
            </w:r>
          </w:p>
        </w:tc>
        <w:tc>
          <w:tcPr>
            <w:tcW w:w="305" w:type="pct"/>
            <w:vAlign w:val="center"/>
          </w:tcPr>
          <w:p w14:paraId="266C70C5" w14:textId="77777777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292EED9D" w14:textId="1913475E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085E74C8" w14:textId="5BD5453F" w:rsidR="0093161E" w:rsidRPr="003836E2" w:rsidRDefault="0093161E" w:rsidP="00C14C48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i čije je najskorije živorođeno dete rođeno carskim</w:t>
            </w:r>
            <w:r w:rsidR="00C14C48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3836E2">
              <w:rPr>
                <w:rFonts w:asciiTheme="majorHAnsi" w:hAnsiTheme="majorHAnsi"/>
                <w:sz w:val="18"/>
                <w:szCs w:val="18"/>
              </w:rPr>
              <w:t>rezom</w:t>
            </w:r>
            <w:r w:rsidRPr="003836E2" w:rsidDel="00C4217B">
              <w:rPr>
                <w:rFonts w:asciiTheme="majorHAnsi" w:hAnsiTheme="majorHAnsi"/>
                <w:sz w:val="18"/>
                <w:szCs w:val="18"/>
              </w:rPr>
              <w:t xml:space="preserve"> </w:t>
            </w:r>
          </w:p>
        </w:tc>
        <w:tc>
          <w:tcPr>
            <w:tcW w:w="501" w:type="pct"/>
            <w:vAlign w:val="center"/>
          </w:tcPr>
          <w:p w14:paraId="2AB2E0D8" w14:textId="6838F5DC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31,8</w:t>
            </w:r>
          </w:p>
        </w:tc>
        <w:tc>
          <w:tcPr>
            <w:tcW w:w="497" w:type="pct"/>
            <w:vAlign w:val="center"/>
          </w:tcPr>
          <w:p w14:paraId="2B687D2F" w14:textId="75402B11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18,4</w:t>
            </w:r>
          </w:p>
        </w:tc>
      </w:tr>
      <w:tr w:rsidR="0093161E" w:rsidRPr="00F34267" w14:paraId="2A192E65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61C5B97B" w14:textId="43847028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TM.11</w:t>
            </w:r>
          </w:p>
        </w:tc>
        <w:tc>
          <w:tcPr>
            <w:tcW w:w="860" w:type="pct"/>
            <w:vAlign w:val="center"/>
            <w:hideMark/>
          </w:tcPr>
          <w:p w14:paraId="796983BD" w14:textId="16B815CC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Odojčad čija je telesna težina izmerena odmah po rođenju</w:t>
            </w:r>
          </w:p>
        </w:tc>
        <w:tc>
          <w:tcPr>
            <w:tcW w:w="305" w:type="pct"/>
            <w:vAlign w:val="center"/>
          </w:tcPr>
          <w:p w14:paraId="5FEFE49E" w14:textId="77777777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11225E17" w14:textId="52F70E10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6E803FEA" w14:textId="3067C1AD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Procenat žena starosti 15–49 godina koje su u poslednje 2 godine rodile živorođeno dete i čijem je </w:t>
            </w:r>
            <w:r w:rsidRPr="006F1132">
              <w:rPr>
                <w:rFonts w:asciiTheme="majorHAnsi" w:hAnsiTheme="majorHAnsi"/>
                <w:sz w:val="18"/>
                <w:szCs w:val="18"/>
              </w:rPr>
              <w:t>najskorijem živorođeno</w:t>
            </w:r>
            <w:r>
              <w:rPr>
                <w:rFonts w:asciiTheme="majorHAnsi" w:hAnsiTheme="majorHAnsi"/>
                <w:sz w:val="18"/>
                <w:szCs w:val="18"/>
              </w:rPr>
              <w:t>m</w:t>
            </w:r>
            <w:r w:rsidRPr="006F1132">
              <w:rPr>
                <w:rFonts w:asciiTheme="majorHAnsi" w:hAnsiTheme="majorHAnsi"/>
                <w:sz w:val="18"/>
                <w:szCs w:val="18"/>
              </w:rPr>
              <w:t xml:space="preserve"> dete</w:t>
            </w:r>
            <w:r>
              <w:rPr>
                <w:rFonts w:asciiTheme="majorHAnsi" w:hAnsiTheme="majorHAnsi"/>
                <w:sz w:val="18"/>
                <w:szCs w:val="18"/>
              </w:rPr>
              <w:t>tu</w:t>
            </w:r>
            <w:r w:rsidRPr="006F1132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/>
                <w:sz w:val="18"/>
                <w:szCs w:val="18"/>
              </w:rPr>
              <w:t>izmerena telesna težina odmah po rođenju</w:t>
            </w:r>
          </w:p>
        </w:tc>
        <w:tc>
          <w:tcPr>
            <w:tcW w:w="501" w:type="pct"/>
            <w:vAlign w:val="center"/>
          </w:tcPr>
          <w:p w14:paraId="4920F09D" w14:textId="4FBD94D7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99,9</w:t>
            </w:r>
          </w:p>
        </w:tc>
        <w:tc>
          <w:tcPr>
            <w:tcW w:w="497" w:type="pct"/>
            <w:vAlign w:val="center"/>
          </w:tcPr>
          <w:p w14:paraId="0FBB9393" w14:textId="27A108B1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98,6</w:t>
            </w:r>
          </w:p>
        </w:tc>
      </w:tr>
      <w:tr w:rsidR="0093161E" w:rsidRPr="00F34267" w14:paraId="0741D32B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231590D1" w14:textId="491F9CF0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TM.S12</w:t>
            </w:r>
          </w:p>
        </w:tc>
        <w:tc>
          <w:tcPr>
            <w:tcW w:w="860" w:type="pct"/>
            <w:vAlign w:val="center"/>
            <w:hideMark/>
          </w:tcPr>
          <w:p w14:paraId="0D615747" w14:textId="61962724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 xml:space="preserve">Pokrivenost </w:t>
            </w:r>
            <w:r w:rsidRPr="003836E2">
              <w:rPr>
                <w:rFonts w:asciiTheme="majorHAnsi" w:hAnsiTheme="majorHAnsi"/>
                <w:i/>
                <w:sz w:val="18"/>
                <w:szCs w:val="18"/>
              </w:rPr>
              <w:t>baby-friendly</w:t>
            </w:r>
            <w:r w:rsidRPr="003836E2">
              <w:rPr>
                <w:rFonts w:asciiTheme="majorHAnsi" w:hAnsiTheme="majorHAnsi"/>
                <w:sz w:val="18"/>
                <w:szCs w:val="18"/>
              </w:rPr>
              <w:t xml:space="preserve"> uslugama</w:t>
            </w:r>
          </w:p>
        </w:tc>
        <w:tc>
          <w:tcPr>
            <w:tcW w:w="305" w:type="pct"/>
            <w:vAlign w:val="center"/>
          </w:tcPr>
          <w:p w14:paraId="6A5DFEDB" w14:textId="77777777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3306FD03" w14:textId="3AB3D706" w:rsidR="0093161E" w:rsidRPr="003836E2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2E2533AF" w14:textId="3EB7A948" w:rsidR="0093161E" w:rsidRPr="003836E2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3836E2"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u zdravstvenoj ustanovi i koje su navele da su bile u istoj sobi sa detetom nakon porođaja</w:t>
            </w:r>
          </w:p>
        </w:tc>
        <w:tc>
          <w:tcPr>
            <w:tcW w:w="501" w:type="pct"/>
            <w:vAlign w:val="center"/>
          </w:tcPr>
          <w:p w14:paraId="643C8103" w14:textId="63A31CE8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59,4</w:t>
            </w:r>
          </w:p>
        </w:tc>
        <w:tc>
          <w:tcPr>
            <w:tcW w:w="497" w:type="pct"/>
            <w:vAlign w:val="center"/>
          </w:tcPr>
          <w:p w14:paraId="002E3206" w14:textId="1C969F00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73,0</w:t>
            </w:r>
          </w:p>
        </w:tc>
      </w:tr>
      <w:tr w:rsidR="0093161E" w:rsidRPr="00F34267" w14:paraId="6674CA9C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034EDAF0" w14:textId="172AC10C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TM.14</w:t>
            </w:r>
          </w:p>
        </w:tc>
        <w:tc>
          <w:tcPr>
            <w:tcW w:w="860" w:type="pct"/>
            <w:vAlign w:val="center"/>
            <w:hideMark/>
          </w:tcPr>
          <w:p w14:paraId="0331E187" w14:textId="5944EDCA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Novorođenčad koja su osušena </w:t>
            </w:r>
          </w:p>
        </w:tc>
        <w:tc>
          <w:tcPr>
            <w:tcW w:w="305" w:type="pct"/>
            <w:vAlign w:val="center"/>
          </w:tcPr>
          <w:p w14:paraId="2BA5B30B" w14:textId="77777777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0ED27D02" w14:textId="2DC6F080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3C127860" w14:textId="15F642CD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i čije je poslednje dete osušeno po rođenju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BA0D760" w14:textId="363AB4F8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81,3</w:t>
            </w:r>
          </w:p>
        </w:tc>
        <w:tc>
          <w:tcPr>
            <w:tcW w:w="497" w:type="pct"/>
            <w:shd w:val="clear" w:color="auto" w:fill="auto"/>
            <w:vAlign w:val="center"/>
          </w:tcPr>
          <w:p w14:paraId="54734D99" w14:textId="1DC3A4C7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82,3</w:t>
            </w:r>
          </w:p>
        </w:tc>
      </w:tr>
      <w:tr w:rsidR="0093161E" w:rsidRPr="00F34267" w14:paraId="4E054D21" w14:textId="77777777" w:rsidTr="0077638E">
        <w:trPr>
          <w:cantSplit/>
          <w:jc w:val="center"/>
        </w:trPr>
        <w:tc>
          <w:tcPr>
            <w:tcW w:w="258" w:type="pct"/>
            <w:tcBorders>
              <w:bottom w:val="single" w:sz="4" w:space="0" w:color="auto"/>
            </w:tcBorders>
            <w:vAlign w:val="center"/>
            <w:hideMark/>
          </w:tcPr>
          <w:p w14:paraId="298DAF52" w14:textId="75E796C4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TM.15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  <w:hideMark/>
          </w:tcPr>
          <w:p w14:paraId="3B8B9ECD" w14:textId="3B13A62F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Nega sa kontaktom „koža na kožu“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7657F948" w14:textId="77777777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  <w:hideMark/>
          </w:tcPr>
          <w:p w14:paraId="2803450E" w14:textId="20CD48BF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tcBorders>
              <w:bottom w:val="single" w:sz="4" w:space="0" w:color="auto"/>
            </w:tcBorders>
            <w:vAlign w:val="center"/>
            <w:hideMark/>
          </w:tcPr>
          <w:p w14:paraId="207CF458" w14:textId="246CEE0B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i čije je poslednje dete po rođenju stavljeno na golu kožu na majčinim grudima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14:paraId="74B687AB" w14:textId="2A578925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31,7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197F91B3" w14:textId="3EBE5633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37,4</w:t>
            </w:r>
          </w:p>
        </w:tc>
      </w:tr>
      <w:tr w:rsidR="0093161E" w:rsidRPr="00F34267" w14:paraId="75B8FF8F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3C6CC14E" w14:textId="6C2256FF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TM.16</w:t>
            </w:r>
          </w:p>
        </w:tc>
        <w:tc>
          <w:tcPr>
            <w:tcW w:w="860" w:type="pct"/>
            <w:vAlign w:val="center"/>
            <w:hideMark/>
          </w:tcPr>
          <w:p w14:paraId="3340B0C4" w14:textId="7CB0225B" w:rsidR="0093161E" w:rsidRPr="00A36896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Odloženo kupanje</w:t>
            </w:r>
          </w:p>
        </w:tc>
        <w:tc>
          <w:tcPr>
            <w:tcW w:w="305" w:type="pct"/>
            <w:vAlign w:val="center"/>
          </w:tcPr>
          <w:p w14:paraId="53CA2A77" w14:textId="77777777" w:rsidR="0093161E" w:rsidRPr="00A36896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0DCBFA37" w14:textId="341E9350" w:rsidR="0093161E" w:rsidRPr="00A36896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8" w:type="pct"/>
            <w:vAlign w:val="center"/>
            <w:hideMark/>
          </w:tcPr>
          <w:p w14:paraId="654AC16E" w14:textId="4E6D797F" w:rsidR="0093161E" w:rsidRPr="00A36896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u poslednje 2 godine rodile živorođeno dete i čije je poslednje dete prvi put okupano više od 24 sata po rođenju</w:t>
            </w:r>
          </w:p>
        </w:tc>
        <w:tc>
          <w:tcPr>
            <w:tcW w:w="501" w:type="pct"/>
            <w:vAlign w:val="center"/>
          </w:tcPr>
          <w:p w14:paraId="7FEB94AA" w14:textId="5CF7B7B1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10,2</w:t>
            </w:r>
          </w:p>
        </w:tc>
        <w:tc>
          <w:tcPr>
            <w:tcW w:w="497" w:type="pct"/>
            <w:vAlign w:val="center"/>
          </w:tcPr>
          <w:p w14:paraId="0BB339B1" w14:textId="3BCF1384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6,5</w:t>
            </w:r>
          </w:p>
        </w:tc>
      </w:tr>
      <w:tr w:rsidR="0093161E" w:rsidRPr="00F34267" w14:paraId="64726A99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5530FCFF" w14:textId="509FCFE5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TM.22</w:t>
            </w:r>
          </w:p>
        </w:tc>
        <w:tc>
          <w:tcPr>
            <w:tcW w:w="860" w:type="pct"/>
            <w:vAlign w:val="center"/>
            <w:hideMark/>
          </w:tcPr>
          <w:p w14:paraId="536699C7" w14:textId="34161F24" w:rsidR="0093161E" w:rsidRPr="00A36896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Više seksualnih partnera</w:t>
            </w:r>
          </w:p>
        </w:tc>
        <w:tc>
          <w:tcPr>
            <w:tcW w:w="305" w:type="pct"/>
            <w:vAlign w:val="center"/>
          </w:tcPr>
          <w:p w14:paraId="22264AA6" w14:textId="77777777" w:rsidR="0093161E" w:rsidRPr="00A36896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320A969A" w14:textId="01AA8185" w:rsidR="0093161E" w:rsidRPr="00A36896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SB</w:t>
            </w:r>
          </w:p>
        </w:tc>
        <w:tc>
          <w:tcPr>
            <w:tcW w:w="2248" w:type="pct"/>
            <w:vAlign w:val="center"/>
            <w:hideMark/>
          </w:tcPr>
          <w:p w14:paraId="5B4052AF" w14:textId="3E58544A" w:rsidR="0093161E" w:rsidRPr="00A36896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Broj žena starosti 15–49 godina koje su imale seksualni odnos sa više od jednim partnerom u poslednjih 12 meseci</w:t>
            </w:r>
          </w:p>
        </w:tc>
        <w:tc>
          <w:tcPr>
            <w:tcW w:w="501" w:type="pct"/>
            <w:vAlign w:val="center"/>
          </w:tcPr>
          <w:p w14:paraId="4DB0DB04" w14:textId="55F51193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1,0</w:t>
            </w:r>
          </w:p>
        </w:tc>
        <w:tc>
          <w:tcPr>
            <w:tcW w:w="497" w:type="pct"/>
            <w:vAlign w:val="center"/>
          </w:tcPr>
          <w:p w14:paraId="14CF0152" w14:textId="3D503B82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0,3</w:t>
            </w:r>
          </w:p>
        </w:tc>
      </w:tr>
      <w:tr w:rsidR="0093161E" w:rsidRPr="00F34267" w14:paraId="72DE991D" w14:textId="77777777" w:rsidTr="002E37D4">
        <w:trPr>
          <w:cantSplit/>
          <w:jc w:val="center"/>
        </w:trPr>
        <w:tc>
          <w:tcPr>
            <w:tcW w:w="258" w:type="pct"/>
            <w:shd w:val="clear" w:color="auto" w:fill="FFFFFF" w:themeFill="background1"/>
            <w:vAlign w:val="center"/>
            <w:hideMark/>
          </w:tcPr>
          <w:p w14:paraId="1470582F" w14:textId="25616437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TM.23</w:t>
            </w:r>
          </w:p>
        </w:tc>
        <w:tc>
          <w:tcPr>
            <w:tcW w:w="860" w:type="pct"/>
            <w:shd w:val="clear" w:color="auto" w:fill="FFFFFF" w:themeFill="background1"/>
            <w:vAlign w:val="center"/>
            <w:hideMark/>
          </w:tcPr>
          <w:p w14:paraId="34F3CC6E" w14:textId="6B2FDB23" w:rsidR="0093161E" w:rsidRPr="00A36896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Korišćenje kondoma pri poslednjem seksualnom odnosu među osobama sa više seksualnih partnera</w:t>
            </w:r>
          </w:p>
        </w:tc>
        <w:tc>
          <w:tcPr>
            <w:tcW w:w="305" w:type="pct"/>
            <w:shd w:val="clear" w:color="auto" w:fill="FFFFFF" w:themeFill="background1"/>
            <w:vAlign w:val="center"/>
          </w:tcPr>
          <w:p w14:paraId="07F66B23" w14:textId="77777777" w:rsidR="0093161E" w:rsidRPr="00A36896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shd w:val="clear" w:color="auto" w:fill="FFFFFF" w:themeFill="background1"/>
            <w:vAlign w:val="center"/>
            <w:hideMark/>
          </w:tcPr>
          <w:p w14:paraId="1378C2A8" w14:textId="065DD81B" w:rsidR="0093161E" w:rsidRPr="00A36896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SB</w:t>
            </w:r>
          </w:p>
        </w:tc>
        <w:tc>
          <w:tcPr>
            <w:tcW w:w="2248" w:type="pct"/>
            <w:shd w:val="clear" w:color="auto" w:fill="FFFFFF" w:themeFill="background1"/>
            <w:vAlign w:val="center"/>
            <w:hideMark/>
          </w:tcPr>
          <w:p w14:paraId="1AD06F90" w14:textId="5F29009C" w:rsidR="0093161E" w:rsidRPr="00A36896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imale više od jednog seksualnog partnera u poslednjih 12 meseci i koje su navele da je korišćen kondom kad su poslednji put imale seksualni odnos</w:t>
            </w:r>
          </w:p>
        </w:tc>
        <w:tc>
          <w:tcPr>
            <w:tcW w:w="501" w:type="pct"/>
            <w:shd w:val="clear" w:color="auto" w:fill="FFFFFF" w:themeFill="background1"/>
            <w:vAlign w:val="center"/>
          </w:tcPr>
          <w:p w14:paraId="4954BA8F" w14:textId="558394D6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(71,6)</w:t>
            </w:r>
          </w:p>
        </w:tc>
        <w:tc>
          <w:tcPr>
            <w:tcW w:w="497" w:type="pct"/>
            <w:shd w:val="clear" w:color="auto" w:fill="FFFFFF" w:themeFill="background1"/>
            <w:vAlign w:val="center"/>
          </w:tcPr>
          <w:p w14:paraId="5285D238" w14:textId="5BE681E9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(*)</w:t>
            </w:r>
          </w:p>
        </w:tc>
      </w:tr>
      <w:tr w:rsidR="0093161E" w:rsidRPr="00F34267" w14:paraId="7A3FF04A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60A4E784" w14:textId="26A48567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TM.24</w:t>
            </w:r>
          </w:p>
        </w:tc>
        <w:tc>
          <w:tcPr>
            <w:tcW w:w="860" w:type="pct"/>
            <w:vAlign w:val="center"/>
            <w:hideMark/>
          </w:tcPr>
          <w:p w14:paraId="3152A811" w14:textId="2C073063" w:rsidR="0093161E" w:rsidRPr="00A36896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Seksualni odnosi pre navršenih 15 godina kod mladih žena</w:t>
            </w:r>
          </w:p>
        </w:tc>
        <w:tc>
          <w:tcPr>
            <w:tcW w:w="305" w:type="pct"/>
            <w:vAlign w:val="center"/>
          </w:tcPr>
          <w:p w14:paraId="4B066A58" w14:textId="77777777" w:rsidR="0093161E" w:rsidRPr="00A36896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502A8776" w14:textId="3F491F05" w:rsidR="0093161E" w:rsidRPr="00A36896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SB</w:t>
            </w:r>
          </w:p>
        </w:tc>
        <w:tc>
          <w:tcPr>
            <w:tcW w:w="2248" w:type="pct"/>
            <w:vAlign w:val="center"/>
            <w:hideMark/>
          </w:tcPr>
          <w:p w14:paraId="0A9B9D60" w14:textId="3E80E894" w:rsidR="0093161E" w:rsidRPr="00A36896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15–24 godine koje su imale seksualni odnos pre navršenih 15 godina</w:t>
            </w:r>
          </w:p>
        </w:tc>
        <w:tc>
          <w:tcPr>
            <w:tcW w:w="501" w:type="pct"/>
            <w:vAlign w:val="center"/>
          </w:tcPr>
          <w:p w14:paraId="0EF127BF" w14:textId="7F464BE9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1,2</w:t>
            </w:r>
          </w:p>
        </w:tc>
        <w:tc>
          <w:tcPr>
            <w:tcW w:w="497" w:type="pct"/>
            <w:vAlign w:val="center"/>
          </w:tcPr>
          <w:p w14:paraId="548E82E2" w14:textId="5F5A4D2A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14,3</w:t>
            </w:r>
          </w:p>
        </w:tc>
      </w:tr>
      <w:tr w:rsidR="0093161E" w:rsidRPr="00F34267" w14:paraId="6B1A8B89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01F23F12" w14:textId="48BD6327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TM.25</w:t>
            </w:r>
          </w:p>
        </w:tc>
        <w:tc>
          <w:tcPr>
            <w:tcW w:w="860" w:type="pct"/>
            <w:vAlign w:val="center"/>
            <w:hideMark/>
          </w:tcPr>
          <w:p w14:paraId="456A5680" w14:textId="03C85AFF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Mlade žene koje nikada nisu imale seksualni odnos</w:t>
            </w:r>
          </w:p>
        </w:tc>
        <w:tc>
          <w:tcPr>
            <w:tcW w:w="305" w:type="pct"/>
            <w:vAlign w:val="center"/>
          </w:tcPr>
          <w:p w14:paraId="1B8558DA" w14:textId="77777777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65AE6056" w14:textId="141575D2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SB</w:t>
            </w:r>
          </w:p>
        </w:tc>
        <w:tc>
          <w:tcPr>
            <w:tcW w:w="2248" w:type="pct"/>
            <w:vAlign w:val="center"/>
            <w:hideMark/>
          </w:tcPr>
          <w:p w14:paraId="6DB2A579" w14:textId="1FCE677E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15–24 godine koje nikada nisu bile u brak</w:t>
            </w:r>
            <w:r w:rsidR="00C14C48">
              <w:rPr>
                <w:rFonts w:asciiTheme="majorHAnsi" w:hAnsiTheme="majorHAnsi"/>
                <w:sz w:val="18"/>
                <w:szCs w:val="18"/>
              </w:rPr>
              <w:t>u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i koje nikada nisu imale seksualni odnos</w:t>
            </w:r>
          </w:p>
        </w:tc>
        <w:tc>
          <w:tcPr>
            <w:tcW w:w="501" w:type="pct"/>
            <w:vAlign w:val="center"/>
          </w:tcPr>
          <w:p w14:paraId="7982F1D0" w14:textId="2F0590B9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58,5</w:t>
            </w:r>
          </w:p>
        </w:tc>
        <w:tc>
          <w:tcPr>
            <w:tcW w:w="497" w:type="pct"/>
            <w:vAlign w:val="center"/>
          </w:tcPr>
          <w:p w14:paraId="2F83B744" w14:textId="7388C955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87,7</w:t>
            </w:r>
          </w:p>
        </w:tc>
      </w:tr>
      <w:tr w:rsidR="0093161E" w:rsidRPr="00F34267" w14:paraId="48509BE2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7467ECD2" w14:textId="6E6ADAFF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TM.26</w:t>
            </w:r>
          </w:p>
        </w:tc>
        <w:tc>
          <w:tcPr>
            <w:tcW w:w="860" w:type="pct"/>
            <w:vAlign w:val="center"/>
            <w:hideMark/>
          </w:tcPr>
          <w:p w14:paraId="51F51D6A" w14:textId="51E4EEF4" w:rsidR="0093161E" w:rsidRPr="00D1374A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D1374A">
              <w:rPr>
                <w:rFonts w:asciiTheme="majorHAnsi" w:hAnsiTheme="majorHAnsi"/>
                <w:sz w:val="18"/>
                <w:szCs w:val="18"/>
              </w:rPr>
              <w:t>Seksualni partneri različite starosne dobi</w:t>
            </w:r>
          </w:p>
        </w:tc>
        <w:tc>
          <w:tcPr>
            <w:tcW w:w="305" w:type="pct"/>
            <w:vAlign w:val="center"/>
          </w:tcPr>
          <w:p w14:paraId="43763F5A" w14:textId="77777777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2A69435A" w14:textId="3394483F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SB</w:t>
            </w:r>
          </w:p>
        </w:tc>
        <w:tc>
          <w:tcPr>
            <w:tcW w:w="2248" w:type="pct"/>
            <w:vAlign w:val="center"/>
            <w:hideMark/>
          </w:tcPr>
          <w:p w14:paraId="23499D80" w14:textId="6F2E99A2" w:rsidR="0093161E" w:rsidRPr="00F34267" w:rsidRDefault="0093161E" w:rsidP="0093161E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15–24 godine koje su navele da su imale seksualni odnos u prethodnih 12 meseci i koje su imale partnera koji je 10 ili više godina stariji</w:t>
            </w:r>
          </w:p>
        </w:tc>
        <w:tc>
          <w:tcPr>
            <w:tcW w:w="501" w:type="pct"/>
            <w:vAlign w:val="center"/>
          </w:tcPr>
          <w:p w14:paraId="5A2C0E1E" w14:textId="554529BB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7,5</w:t>
            </w:r>
          </w:p>
        </w:tc>
        <w:tc>
          <w:tcPr>
            <w:tcW w:w="497" w:type="pct"/>
            <w:vAlign w:val="center"/>
          </w:tcPr>
          <w:p w14:paraId="67266DD6" w14:textId="26F42BF8" w:rsidR="0093161E" w:rsidRPr="00F34267" w:rsidRDefault="0093161E" w:rsidP="0093161E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4,3</w:t>
            </w:r>
          </w:p>
        </w:tc>
      </w:tr>
      <w:tr w:rsidR="00C14C48" w:rsidRPr="00F34267" w14:paraId="2447B542" w14:textId="77777777" w:rsidTr="00C14C48">
        <w:trPr>
          <w:cantSplit/>
          <w:jc w:val="center"/>
        </w:trPr>
        <w:tc>
          <w:tcPr>
            <w:tcW w:w="5000" w:type="pct"/>
            <w:gridSpan w:val="7"/>
            <w:vAlign w:val="center"/>
          </w:tcPr>
          <w:p w14:paraId="5C79C67A" w14:textId="77777777" w:rsidR="00C14C48" w:rsidRPr="00112843" w:rsidRDefault="00C14C48" w:rsidP="00C14C48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 ) Podaci zasnovani na 25–49 neponderisanih slučajeva</w:t>
            </w:r>
          </w:p>
          <w:p w14:paraId="38D37BF8" w14:textId="46C0230B" w:rsidR="00C14C48" w:rsidRDefault="00C14C48" w:rsidP="00C14C48">
            <w:pPr>
              <w:spacing w:before="0" w:after="0" w:line="240" w:lineRule="auto"/>
              <w:rPr>
                <w:rFonts w:asciiTheme="majorHAnsi" w:hAnsi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(*) Podaci zasnovani na manje od 25 neponderisanih slučajeva</w:t>
            </w:r>
          </w:p>
        </w:tc>
      </w:tr>
      <w:tr w:rsidR="00C14C48" w:rsidRPr="00F34267" w14:paraId="0913138E" w14:textId="77777777" w:rsidTr="002E37D4">
        <w:trPr>
          <w:cantSplit/>
          <w:jc w:val="center"/>
        </w:trPr>
        <w:tc>
          <w:tcPr>
            <w:tcW w:w="258" w:type="pct"/>
            <w:vAlign w:val="center"/>
            <w:hideMark/>
          </w:tcPr>
          <w:p w14:paraId="57791194" w14:textId="55B2EE79" w:rsidR="00C14C48" w:rsidRPr="00F34267" w:rsidRDefault="00C14C48" w:rsidP="00C14C48">
            <w:pPr>
              <w:pageBreakBefore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lastRenderedPageBreak/>
              <w:t>TM.27</w:t>
            </w:r>
          </w:p>
        </w:tc>
        <w:tc>
          <w:tcPr>
            <w:tcW w:w="860" w:type="pct"/>
            <w:vAlign w:val="center"/>
            <w:hideMark/>
          </w:tcPr>
          <w:p w14:paraId="5AA44ADB" w14:textId="036BA479" w:rsidR="00C14C48" w:rsidRPr="00D1374A" w:rsidRDefault="00C14C48" w:rsidP="00C14C48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D1374A">
              <w:rPr>
                <w:rFonts w:asciiTheme="majorHAnsi" w:hAnsiTheme="majorHAnsi"/>
                <w:sz w:val="18"/>
                <w:szCs w:val="18"/>
              </w:rPr>
              <w:t xml:space="preserve">Seksualni odnosi sa partnerom koji nije stalan </w:t>
            </w:r>
          </w:p>
        </w:tc>
        <w:tc>
          <w:tcPr>
            <w:tcW w:w="305" w:type="pct"/>
            <w:vAlign w:val="center"/>
          </w:tcPr>
          <w:p w14:paraId="6BD8A991" w14:textId="77777777" w:rsidR="00C14C48" w:rsidRPr="00F34267" w:rsidRDefault="00C14C48" w:rsidP="00C14C48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vAlign w:val="center"/>
            <w:hideMark/>
          </w:tcPr>
          <w:p w14:paraId="71EE2319" w14:textId="0E106748" w:rsidR="00C14C48" w:rsidRPr="00F34267" w:rsidRDefault="00C14C48" w:rsidP="00C14C48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SB</w:t>
            </w:r>
          </w:p>
        </w:tc>
        <w:tc>
          <w:tcPr>
            <w:tcW w:w="2248" w:type="pct"/>
            <w:vAlign w:val="center"/>
            <w:hideMark/>
          </w:tcPr>
          <w:p w14:paraId="57C566FF" w14:textId="70B6EE8B" w:rsidR="00C14C48" w:rsidRPr="00F34267" w:rsidRDefault="00C14C48" w:rsidP="00C14C48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15–24 godine koje su navele da su imale seksualni odnos u prethodnih 12 meseci i koje su imale partnera sa kojim nisu u braku i ne žive zajedno</w:t>
            </w:r>
          </w:p>
        </w:tc>
        <w:tc>
          <w:tcPr>
            <w:tcW w:w="501" w:type="pct"/>
            <w:vAlign w:val="center"/>
          </w:tcPr>
          <w:p w14:paraId="4B0D3AA6" w14:textId="1B93E2F4" w:rsidR="00C14C48" w:rsidRPr="00F34267" w:rsidRDefault="00C14C48" w:rsidP="00C14C48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67,0</w:t>
            </w:r>
          </w:p>
        </w:tc>
        <w:tc>
          <w:tcPr>
            <w:tcW w:w="497" w:type="pct"/>
            <w:vAlign w:val="center"/>
          </w:tcPr>
          <w:p w14:paraId="558FCF5D" w14:textId="3E4A9EFA" w:rsidR="00C14C48" w:rsidRPr="00F34267" w:rsidRDefault="00C14C48" w:rsidP="00C14C48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11,6</w:t>
            </w:r>
          </w:p>
        </w:tc>
      </w:tr>
      <w:tr w:rsidR="00C14C48" w:rsidRPr="00F34267" w14:paraId="25B9FEF3" w14:textId="77777777" w:rsidTr="002E37D4">
        <w:trPr>
          <w:cantSplit/>
          <w:jc w:val="center"/>
        </w:trPr>
        <w:tc>
          <w:tcPr>
            <w:tcW w:w="258" w:type="pct"/>
            <w:tcBorders>
              <w:bottom w:val="single" w:sz="4" w:space="0" w:color="auto"/>
            </w:tcBorders>
            <w:vAlign w:val="center"/>
            <w:hideMark/>
          </w:tcPr>
          <w:p w14:paraId="112DC9E5" w14:textId="555E2501" w:rsidR="00C14C48" w:rsidRPr="00F34267" w:rsidRDefault="00C14C48" w:rsidP="00C14C48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TM.28</w:t>
            </w:r>
          </w:p>
        </w:tc>
        <w:tc>
          <w:tcPr>
            <w:tcW w:w="860" w:type="pct"/>
            <w:tcBorders>
              <w:bottom w:val="single" w:sz="4" w:space="0" w:color="auto"/>
            </w:tcBorders>
            <w:vAlign w:val="center"/>
            <w:hideMark/>
          </w:tcPr>
          <w:p w14:paraId="24A72372" w14:textId="037C21DD" w:rsidR="00C14C48" w:rsidRPr="00D1374A" w:rsidRDefault="00C14C48" w:rsidP="00C14C48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D1374A">
              <w:rPr>
                <w:rFonts w:asciiTheme="majorHAnsi" w:hAnsiTheme="majorHAnsi"/>
                <w:sz w:val="18"/>
                <w:szCs w:val="18"/>
              </w:rPr>
              <w:t xml:space="preserve">Korišćenje kondoma sa partnerom koji nije stalan 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3B078A4E" w14:textId="77777777" w:rsidR="00C14C48" w:rsidRPr="00F34267" w:rsidRDefault="00C14C48" w:rsidP="00C14C48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  <w:vAlign w:val="center"/>
            <w:hideMark/>
          </w:tcPr>
          <w:p w14:paraId="2B51AD86" w14:textId="47B63FDD" w:rsidR="00C14C48" w:rsidRPr="00F34267" w:rsidRDefault="00C14C48" w:rsidP="00C14C48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SB</w:t>
            </w:r>
          </w:p>
        </w:tc>
        <w:tc>
          <w:tcPr>
            <w:tcW w:w="2248" w:type="pct"/>
            <w:tcBorders>
              <w:bottom w:val="single" w:sz="4" w:space="0" w:color="auto"/>
            </w:tcBorders>
            <w:vAlign w:val="center"/>
            <w:hideMark/>
          </w:tcPr>
          <w:p w14:paraId="777AC9B0" w14:textId="2BC72E6D" w:rsidR="00C14C48" w:rsidRPr="00F34267" w:rsidRDefault="00C14C48" w:rsidP="00C14C48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15–24 godine koje su navele da su imale seksualni odnos u prethodnih 12 meseci sa partnerom sa kojim nisu u braku i ne žive zajedno i koje su navele da je korišćen kondom kad su poslednji put imale seksualni odnos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14:paraId="3C98673D" w14:textId="034AE211" w:rsidR="00C14C48" w:rsidRPr="00F34267" w:rsidRDefault="00C14C48" w:rsidP="00C14C48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72,5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vAlign w:val="center"/>
          </w:tcPr>
          <w:p w14:paraId="3DBD6434" w14:textId="3224B105" w:rsidR="00C14C48" w:rsidRPr="00F34267" w:rsidRDefault="00C14C48" w:rsidP="00C14C48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(34,0)</w:t>
            </w:r>
          </w:p>
        </w:tc>
      </w:tr>
      <w:tr w:rsidR="00C14C48" w:rsidRPr="00F34267" w14:paraId="0AF9C201" w14:textId="77777777" w:rsidTr="002E37D4">
        <w:trPr>
          <w:cantSplit/>
          <w:trHeight w:val="20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14:paraId="51963846" w14:textId="4DEAB3BC" w:rsidR="00C14C48" w:rsidRPr="00F34267" w:rsidRDefault="00C14C48" w:rsidP="00772195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 ) Podaci zasnovani na 25–49 neponderisanih slučajeva</w:t>
            </w:r>
          </w:p>
        </w:tc>
      </w:tr>
    </w:tbl>
    <w:p w14:paraId="40D83682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2D01442B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6FC12E9C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612613CD" w14:textId="037EACFA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  <w:r w:rsidRPr="00F34267">
        <w:rPr>
          <w:rFonts w:asciiTheme="majorHAnsi" w:hAnsiTheme="majorHAnsi" w:cstheme="majorHAnsi"/>
          <w:szCs w:val="22"/>
          <w:lang w:val="en-GB"/>
        </w:rPr>
        <w:br w:type="page"/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1E0" w:firstRow="1" w:lastRow="1" w:firstColumn="1" w:lastColumn="1" w:noHBand="0" w:noVBand="0"/>
      </w:tblPr>
      <w:tblGrid>
        <w:gridCol w:w="719"/>
        <w:gridCol w:w="2405"/>
        <w:gridCol w:w="848"/>
        <w:gridCol w:w="921"/>
        <w:gridCol w:w="6295"/>
        <w:gridCol w:w="1397"/>
        <w:gridCol w:w="1397"/>
        <w:gridCol w:w="14"/>
      </w:tblGrid>
      <w:tr w:rsidR="00C93D1F" w:rsidRPr="00F34267" w14:paraId="6481F14B" w14:textId="77777777" w:rsidTr="00E15C2F">
        <w:trPr>
          <w:gridAfter w:val="1"/>
          <w:wAfter w:w="5" w:type="pct"/>
          <w:cantSplit/>
          <w:trHeight w:val="386"/>
          <w:tblHeader/>
          <w:jc w:val="center"/>
        </w:trPr>
        <w:tc>
          <w:tcPr>
            <w:tcW w:w="1116" w:type="pct"/>
            <w:gridSpan w:val="2"/>
            <w:vAlign w:val="center"/>
            <w:hideMark/>
          </w:tcPr>
          <w:p w14:paraId="319FAA67" w14:textId="0DF20078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lastRenderedPageBreak/>
              <w:t>MICS INDIK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ATOR</w:t>
            </w:r>
          </w:p>
        </w:tc>
        <w:tc>
          <w:tcPr>
            <w:tcW w:w="303" w:type="pct"/>
            <w:vAlign w:val="center"/>
            <w:hideMark/>
          </w:tcPr>
          <w:p w14:paraId="5558F17B" w14:textId="650241B1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SDG</w:t>
            </w:r>
            <w:r w:rsidR="00D468A5" w:rsidRPr="00D468A5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1</w:t>
            </w:r>
          </w:p>
        </w:tc>
        <w:tc>
          <w:tcPr>
            <w:tcW w:w="329" w:type="pct"/>
            <w:vAlign w:val="center"/>
            <w:hideMark/>
          </w:tcPr>
          <w:p w14:paraId="5034E123" w14:textId="229F1ABD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Modul</w:t>
            </w:r>
            <w:r w:rsidRPr="00D468A5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49" w:type="pct"/>
            <w:vAlign w:val="center"/>
            <w:hideMark/>
          </w:tcPr>
          <w:p w14:paraId="17ADD34F" w14:textId="24780D66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Opis</w:t>
            </w:r>
            <w:r w:rsidR="00D468A5" w:rsidRPr="00D468A5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3</w:t>
            </w:r>
          </w:p>
        </w:tc>
        <w:tc>
          <w:tcPr>
            <w:tcW w:w="499" w:type="pct"/>
            <w:vAlign w:val="center"/>
            <w:hideMark/>
          </w:tcPr>
          <w:p w14:paraId="02903E24" w14:textId="77791258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</w:t>
            </w:r>
          </w:p>
        </w:tc>
        <w:tc>
          <w:tcPr>
            <w:tcW w:w="499" w:type="pct"/>
            <w:vAlign w:val="center"/>
            <w:hideMark/>
          </w:tcPr>
          <w:p w14:paraId="72ACA6A5" w14:textId="73E22962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 - r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om</w:t>
            </w:r>
            <w:r>
              <w:rPr>
                <w:rFonts w:asciiTheme="majorHAnsi" w:hAnsiTheme="majorHAnsi" w:cstheme="majorHAnsi"/>
                <w:b/>
                <w:lang w:val="en-GB"/>
              </w:rPr>
              <w:t>ska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b/>
                <w:lang w:val="en-GB"/>
              </w:rPr>
              <w:t>naselja</w:t>
            </w:r>
          </w:p>
        </w:tc>
      </w:tr>
      <w:tr w:rsidR="00E15C2F" w:rsidRPr="00F34267" w14:paraId="145F24CE" w14:textId="77777777" w:rsidTr="00E15C2F">
        <w:trPr>
          <w:cantSplit/>
          <w:jc w:val="center"/>
        </w:trPr>
        <w:tc>
          <w:tcPr>
            <w:tcW w:w="5000" w:type="pct"/>
            <w:gridSpan w:val="8"/>
            <w:shd w:val="clear" w:color="auto" w:fill="000000"/>
            <w:vAlign w:val="center"/>
            <w:hideMark/>
          </w:tcPr>
          <w:p w14:paraId="2E1C7271" w14:textId="2D73099E" w:rsidR="00D80812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b/>
                <w:color w:val="FFFFFF"/>
                <w:lang w:val="en-GB"/>
              </w:rPr>
            </w:pPr>
            <w:r>
              <w:rPr>
                <w:rFonts w:asciiTheme="majorHAnsi" w:hAnsiTheme="majorHAnsi" w:cstheme="majorHAnsi"/>
                <w:b/>
                <w:color w:val="FFFFFF"/>
                <w:lang w:val="en-GB"/>
              </w:rPr>
              <w:t>NAPREDOVANJE</w:t>
            </w:r>
            <w:r w:rsidR="00D80812">
              <w:rPr>
                <w:rFonts w:asciiTheme="majorHAnsi" w:hAnsiTheme="majorHAnsi" w:cstheme="majorHAnsi"/>
                <w:b/>
                <w:color w:val="FFFFFF"/>
                <w:lang w:val="en-GB"/>
              </w:rPr>
              <w:t xml:space="preserve"> – </w:t>
            </w:r>
            <w:r>
              <w:rPr>
                <w:rFonts w:asciiTheme="majorHAnsi" w:hAnsiTheme="majorHAnsi" w:cstheme="majorHAnsi"/>
                <w:b/>
                <w:color w:val="FFFFFF"/>
                <w:lang w:val="en-GB"/>
              </w:rPr>
              <w:t>ZDRAVLJE, ISHRANA I RAZVOJ DETETA</w:t>
            </w:r>
          </w:p>
        </w:tc>
      </w:tr>
      <w:tr w:rsidR="00A36896" w:rsidRPr="00F34267" w14:paraId="79E843B1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2113BED1" w14:textId="76B654F1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TC.1</w:t>
            </w:r>
          </w:p>
        </w:tc>
        <w:tc>
          <w:tcPr>
            <w:tcW w:w="859" w:type="pct"/>
            <w:vAlign w:val="center"/>
            <w:hideMark/>
          </w:tcPr>
          <w:p w14:paraId="0D8C1273" w14:textId="3FEEE3BA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Obuhvat imunizacijom protiv tuberkuloze</w:t>
            </w:r>
          </w:p>
        </w:tc>
        <w:tc>
          <w:tcPr>
            <w:tcW w:w="303" w:type="pct"/>
            <w:vAlign w:val="center"/>
          </w:tcPr>
          <w:p w14:paraId="51AC73EF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5FE86D77" w14:textId="722E962F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72BC5FAB" w14:textId="5E50B19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12–23 meseca koja su primila BCG vakcinu bilo kada pre sprovođenja istraživanja</w:t>
            </w:r>
          </w:p>
        </w:tc>
        <w:tc>
          <w:tcPr>
            <w:tcW w:w="499" w:type="pct"/>
            <w:vAlign w:val="center"/>
          </w:tcPr>
          <w:p w14:paraId="3FAF2379" w14:textId="46A07DE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504" w:type="pct"/>
            <w:gridSpan w:val="2"/>
            <w:vAlign w:val="center"/>
          </w:tcPr>
          <w:p w14:paraId="3CF0B8A4" w14:textId="5EBEA12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6A23FDC5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5E79CE84" w14:textId="0DEC5C15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TC.2</w:t>
            </w:r>
          </w:p>
        </w:tc>
        <w:tc>
          <w:tcPr>
            <w:tcW w:w="859" w:type="pct"/>
            <w:vAlign w:val="center"/>
            <w:hideMark/>
          </w:tcPr>
          <w:p w14:paraId="01F4897B" w14:textId="5C2FD27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Obuhvat imunizacijom protiv dečije paralize</w:t>
            </w:r>
          </w:p>
        </w:tc>
        <w:tc>
          <w:tcPr>
            <w:tcW w:w="303" w:type="pct"/>
            <w:vAlign w:val="center"/>
          </w:tcPr>
          <w:p w14:paraId="1D4AD9E6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5B961875" w14:textId="0517F6D8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2835316C" w14:textId="6844A8E6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12–23 meseca koja su primila treću dozu inaktivirane polio vakcine (IPV3) bilo kada pre sprovođenja istraživanja</w:t>
            </w:r>
          </w:p>
        </w:tc>
        <w:tc>
          <w:tcPr>
            <w:tcW w:w="499" w:type="pct"/>
            <w:vAlign w:val="center"/>
          </w:tcPr>
          <w:p w14:paraId="1BB5CBD0" w14:textId="59B8405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504" w:type="pct"/>
            <w:gridSpan w:val="2"/>
            <w:vAlign w:val="center"/>
          </w:tcPr>
          <w:p w14:paraId="28589A4B" w14:textId="1697497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</w:tr>
      <w:tr w:rsidR="00A36896" w:rsidRPr="00F34267" w14:paraId="2D8A74FC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1CB5632" w14:textId="6B1C3D01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TC.3</w:t>
            </w:r>
          </w:p>
        </w:tc>
        <w:tc>
          <w:tcPr>
            <w:tcW w:w="859" w:type="pct"/>
            <w:vAlign w:val="center"/>
            <w:hideMark/>
          </w:tcPr>
          <w:p w14:paraId="70B677A8" w14:textId="52D4581F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bookmarkStart w:id="2" w:name="_Hlk514799349"/>
            <w:r w:rsidRPr="00A36896">
              <w:rPr>
                <w:rFonts w:asciiTheme="majorHAnsi" w:hAnsiTheme="majorHAnsi"/>
                <w:sz w:val="18"/>
                <w:szCs w:val="18"/>
              </w:rPr>
              <w:t>Obuhvat imunizacijom protiv difterije, tetanusa i velikog kašlja (DTP)</w:t>
            </w:r>
            <w:bookmarkEnd w:id="2"/>
          </w:p>
        </w:tc>
        <w:tc>
          <w:tcPr>
            <w:tcW w:w="303" w:type="pct"/>
            <w:vAlign w:val="center"/>
            <w:hideMark/>
          </w:tcPr>
          <w:p w14:paraId="7FCE886A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3.b.1 &amp;</w:t>
            </w:r>
          </w:p>
          <w:p w14:paraId="1C48A1F2" w14:textId="3154481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3.8.1</w:t>
            </w:r>
          </w:p>
        </w:tc>
        <w:tc>
          <w:tcPr>
            <w:tcW w:w="329" w:type="pct"/>
            <w:vAlign w:val="center"/>
            <w:hideMark/>
          </w:tcPr>
          <w:p w14:paraId="297987CC" w14:textId="0455199A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365B7081" w14:textId="29F7155F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12–23 meseca koja su primila treću dozu DTP vakcine (DTP3) bilo kada pre sprovođenja istraživanja</w:t>
            </w:r>
          </w:p>
        </w:tc>
        <w:tc>
          <w:tcPr>
            <w:tcW w:w="499" w:type="pct"/>
            <w:vAlign w:val="center"/>
          </w:tcPr>
          <w:p w14:paraId="6CF7E512" w14:textId="75950A2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504" w:type="pct"/>
            <w:gridSpan w:val="2"/>
            <w:vAlign w:val="center"/>
          </w:tcPr>
          <w:p w14:paraId="7D1BC611" w14:textId="288B27C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</w:tr>
      <w:tr w:rsidR="00A36896" w:rsidRPr="00F34267" w14:paraId="250B9EE9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3B6B64C" w14:textId="7E79EE9C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TC.4</w:t>
            </w:r>
          </w:p>
        </w:tc>
        <w:tc>
          <w:tcPr>
            <w:tcW w:w="859" w:type="pct"/>
            <w:vAlign w:val="center"/>
            <w:hideMark/>
          </w:tcPr>
          <w:p w14:paraId="037C57C8" w14:textId="41A9E609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Obuhvat imunizacijom protiv hepatitisa B</w:t>
            </w:r>
          </w:p>
        </w:tc>
        <w:tc>
          <w:tcPr>
            <w:tcW w:w="303" w:type="pct"/>
            <w:vAlign w:val="center"/>
          </w:tcPr>
          <w:p w14:paraId="544042C9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404EFC86" w14:textId="2371F02A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313A82E9" w14:textId="46294B4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12–23 meseca koja su primila treću/četvrtu dozu vakcine protiv hepatitisa B (HepB3) bilo kada pre sprovođenja istraživanja</w:t>
            </w:r>
          </w:p>
        </w:tc>
        <w:tc>
          <w:tcPr>
            <w:tcW w:w="499" w:type="pct"/>
            <w:vAlign w:val="center"/>
          </w:tcPr>
          <w:p w14:paraId="2CBD0381" w14:textId="25140B1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504" w:type="pct"/>
            <w:gridSpan w:val="2"/>
            <w:vAlign w:val="center"/>
          </w:tcPr>
          <w:p w14:paraId="6A3C440D" w14:textId="08FE583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A36896" w:rsidRPr="00F34267" w14:paraId="1BC7AB1C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9DC119B" w14:textId="1E1102DC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TC.5</w:t>
            </w:r>
          </w:p>
        </w:tc>
        <w:tc>
          <w:tcPr>
            <w:tcW w:w="859" w:type="pct"/>
            <w:vAlign w:val="center"/>
            <w:hideMark/>
          </w:tcPr>
          <w:p w14:paraId="1A9C53A8" w14:textId="74F4E33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Obuhvat imunizacijom protiv oboljenja koja iza</w:t>
            </w:r>
            <w:r w:rsidR="000F2801">
              <w:rPr>
                <w:rFonts w:asciiTheme="majorHAnsi" w:hAnsiTheme="majorHAnsi"/>
                <w:sz w:val="18"/>
                <w:szCs w:val="18"/>
              </w:rPr>
              <w:t>ziva hemofilus influence tip b</w:t>
            </w:r>
            <w:r w:rsidRPr="00A36896">
              <w:rPr>
                <w:rFonts w:asciiTheme="majorHAnsi" w:hAnsiTheme="majorHAnsi"/>
                <w:sz w:val="18"/>
                <w:szCs w:val="18"/>
              </w:rPr>
              <w:t xml:space="preserve"> (Hib)</w:t>
            </w:r>
          </w:p>
        </w:tc>
        <w:tc>
          <w:tcPr>
            <w:tcW w:w="303" w:type="pct"/>
            <w:vAlign w:val="center"/>
          </w:tcPr>
          <w:p w14:paraId="7A422088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55E6ECB4" w14:textId="6B5D48AC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1713936E" w14:textId="1BCA4A7A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12–23 meseca koja su primila treću dozu vakcine Hib (Hib3) bilo kada pre sprovođenja istraživanja</w:t>
            </w:r>
          </w:p>
        </w:tc>
        <w:tc>
          <w:tcPr>
            <w:tcW w:w="499" w:type="pct"/>
            <w:vAlign w:val="center"/>
          </w:tcPr>
          <w:p w14:paraId="650B94DC" w14:textId="24F021E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504" w:type="pct"/>
            <w:gridSpan w:val="2"/>
            <w:vAlign w:val="center"/>
          </w:tcPr>
          <w:p w14:paraId="085ABB14" w14:textId="5251523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797A01A4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55FC1787" w14:textId="72A5846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TC.6</w:t>
            </w:r>
          </w:p>
        </w:tc>
        <w:tc>
          <w:tcPr>
            <w:tcW w:w="859" w:type="pct"/>
            <w:vAlign w:val="center"/>
            <w:hideMark/>
          </w:tcPr>
          <w:p w14:paraId="431F8563" w14:textId="0491AFE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Obuhvat imunizacijom protiv pneumokoka (konjugovana vakcina)</w:t>
            </w:r>
            <w:r w:rsidRPr="00A36896">
              <w:rPr>
                <w:rStyle w:val="FootnoteReference"/>
                <w:rFonts w:asciiTheme="majorHAnsi" w:hAnsiTheme="majorHAnsi" w:cstheme="majorHAnsi"/>
                <w:sz w:val="18"/>
                <w:szCs w:val="18"/>
                <w:lang w:val="en-GB"/>
              </w:rPr>
              <w:footnoteReference w:id="8"/>
            </w:r>
          </w:p>
        </w:tc>
        <w:tc>
          <w:tcPr>
            <w:tcW w:w="303" w:type="pct"/>
            <w:vAlign w:val="center"/>
            <w:hideMark/>
          </w:tcPr>
          <w:p w14:paraId="2B4CFDA9" w14:textId="186FF190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3.b.1</w:t>
            </w:r>
          </w:p>
        </w:tc>
        <w:tc>
          <w:tcPr>
            <w:tcW w:w="329" w:type="pct"/>
            <w:vAlign w:val="center"/>
            <w:hideMark/>
          </w:tcPr>
          <w:p w14:paraId="43ABF5F1" w14:textId="343BB58D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3706E536" w14:textId="233A0E5A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12–23 meseca koja su primila treću dozu vakcine protiv pneumokoka (konjugovana vakcina) (PCV3) bilo kada pre sprovođenja istraživanja</w:t>
            </w:r>
          </w:p>
        </w:tc>
        <w:tc>
          <w:tcPr>
            <w:tcW w:w="499" w:type="pct"/>
            <w:vAlign w:val="center"/>
          </w:tcPr>
          <w:p w14:paraId="1E94071C" w14:textId="45228DE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504" w:type="pct"/>
            <w:gridSpan w:val="2"/>
            <w:vAlign w:val="center"/>
          </w:tcPr>
          <w:p w14:paraId="2FE18362" w14:textId="2BF48B5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337154BD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589DF5E0" w14:textId="4DB8D69F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TC.8</w:t>
            </w:r>
          </w:p>
        </w:tc>
        <w:tc>
          <w:tcPr>
            <w:tcW w:w="859" w:type="pct"/>
            <w:vAlign w:val="center"/>
            <w:hideMark/>
          </w:tcPr>
          <w:p w14:paraId="3EEE719C" w14:textId="10007C16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Obuhvat imunizacijom protiv rubele</w:t>
            </w:r>
          </w:p>
        </w:tc>
        <w:tc>
          <w:tcPr>
            <w:tcW w:w="303" w:type="pct"/>
            <w:vAlign w:val="center"/>
          </w:tcPr>
          <w:p w14:paraId="5C894257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18C2E730" w14:textId="3F2052FE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082BDF47" w14:textId="23C9AA2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24–35 meseci koja su primila vakcinu protiv rubele bilo kada pre sprovođenja istraživanja</w:t>
            </w:r>
          </w:p>
        </w:tc>
        <w:tc>
          <w:tcPr>
            <w:tcW w:w="499" w:type="pct"/>
            <w:vAlign w:val="center"/>
          </w:tcPr>
          <w:p w14:paraId="16215B2C" w14:textId="3962CB9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504" w:type="pct"/>
            <w:gridSpan w:val="2"/>
            <w:vAlign w:val="center"/>
          </w:tcPr>
          <w:p w14:paraId="18B35930" w14:textId="02EF2A2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5B60FC36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DCCA962" w14:textId="1F8921C4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S1</w:t>
            </w:r>
          </w:p>
        </w:tc>
        <w:tc>
          <w:tcPr>
            <w:tcW w:w="859" w:type="pct"/>
            <w:vAlign w:val="center"/>
            <w:hideMark/>
          </w:tcPr>
          <w:p w14:paraId="4F8ADC75" w14:textId="6D78A7AB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Obuhvat imunizacijom protiv malih boginja</w:t>
            </w:r>
            <w:r w:rsidRPr="00A36896">
              <w:rPr>
                <w:rStyle w:val="FootnoteReference"/>
                <w:rFonts w:asciiTheme="majorHAnsi" w:hAnsiTheme="majorHAnsi" w:cstheme="majorHAnsi"/>
                <w:sz w:val="18"/>
                <w:szCs w:val="18"/>
                <w:lang w:val="en-GB"/>
              </w:rPr>
              <w:footnoteReference w:id="9"/>
            </w:r>
          </w:p>
        </w:tc>
        <w:tc>
          <w:tcPr>
            <w:tcW w:w="303" w:type="pct"/>
            <w:vAlign w:val="center"/>
            <w:hideMark/>
          </w:tcPr>
          <w:p w14:paraId="1D3855C3" w14:textId="79B832BE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3.b.1</w:t>
            </w:r>
          </w:p>
        </w:tc>
        <w:tc>
          <w:tcPr>
            <w:tcW w:w="329" w:type="pct"/>
            <w:vAlign w:val="center"/>
            <w:hideMark/>
          </w:tcPr>
          <w:p w14:paraId="153EEAD7" w14:textId="7CB444AD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29C3FB25" w14:textId="7C3AD4B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24–35 meseci koja su primila prvu vakcinu protiv malih boginja bilo kada pre sprovođenja istraživanja</w:t>
            </w:r>
          </w:p>
        </w:tc>
        <w:tc>
          <w:tcPr>
            <w:tcW w:w="499" w:type="pct"/>
            <w:vAlign w:val="center"/>
          </w:tcPr>
          <w:p w14:paraId="5E868764" w14:textId="70C257B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504" w:type="pct"/>
            <w:gridSpan w:val="2"/>
            <w:vAlign w:val="center"/>
          </w:tcPr>
          <w:p w14:paraId="6A04F612" w14:textId="6B3B6AF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7196CF89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321E696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lastRenderedPageBreak/>
              <w:t>TC.11a</w:t>
            </w:r>
          </w:p>
          <w:p w14:paraId="6ACBA202" w14:textId="4697B453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TC.11b</w:t>
            </w:r>
          </w:p>
        </w:tc>
        <w:tc>
          <w:tcPr>
            <w:tcW w:w="859" w:type="pct"/>
            <w:vAlign w:val="center"/>
            <w:hideMark/>
          </w:tcPr>
          <w:p w14:paraId="211327C1" w14:textId="6EB720BF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Puni obuhvat imunizacijom</w:t>
            </w:r>
            <w:r w:rsidRPr="00A36896">
              <w:rPr>
                <w:rStyle w:val="FootnoteReference"/>
                <w:rFonts w:asciiTheme="majorHAnsi" w:hAnsiTheme="majorHAnsi" w:cstheme="majorHAnsi"/>
                <w:sz w:val="18"/>
                <w:szCs w:val="18"/>
                <w:lang w:val="en-GB"/>
              </w:rPr>
              <w:footnoteReference w:id="10"/>
            </w:r>
          </w:p>
        </w:tc>
        <w:tc>
          <w:tcPr>
            <w:tcW w:w="303" w:type="pct"/>
            <w:vAlign w:val="center"/>
          </w:tcPr>
          <w:p w14:paraId="76E8E8DB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603A2047" w14:textId="7C377F43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1C863F86" w14:textId="7777777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Procenat dece uzrasta </w:t>
            </w:r>
          </w:p>
          <w:p w14:paraId="653FAF0D" w14:textId="77777777" w:rsidR="00A36896" w:rsidRPr="00A36896" w:rsidRDefault="00A36896" w:rsidP="00A36896">
            <w:pPr>
              <w:pStyle w:val="ListParagraph"/>
              <w:numPr>
                <w:ilvl w:val="0"/>
                <w:numId w:val="22"/>
              </w:num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24–35 meseci koja su primila sve osnovne vakcine bilo kada pre sprovođenja istraživanja</w:t>
            </w:r>
          </w:p>
          <w:p w14:paraId="76A529D4" w14:textId="572B687A" w:rsidR="00A36896" w:rsidRPr="00A36896" w:rsidRDefault="00A36896" w:rsidP="00A36896">
            <w:pPr>
              <w:pStyle w:val="ListParagraph"/>
              <w:numPr>
                <w:ilvl w:val="0"/>
                <w:numId w:val="22"/>
              </w:num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24–35 meseci koja su primila sve vakcine preporučene nacionalnim kalendarom imunizacije</w:t>
            </w:r>
          </w:p>
        </w:tc>
        <w:tc>
          <w:tcPr>
            <w:tcW w:w="499" w:type="pct"/>
            <w:vAlign w:val="center"/>
          </w:tcPr>
          <w:p w14:paraId="76C78B0C" w14:textId="3A1E942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  <w:p w14:paraId="685564D1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39429D68" w14:textId="66E676F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504" w:type="pct"/>
            <w:gridSpan w:val="2"/>
            <w:vAlign w:val="center"/>
          </w:tcPr>
          <w:p w14:paraId="6AA09F48" w14:textId="0309CCF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  <w:p w14:paraId="680FE18B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4B9D6E21" w14:textId="47E4F23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</w:tr>
      <w:tr w:rsidR="00A36896" w:rsidRPr="00F34267" w14:paraId="05968FEA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1A4BC05" w14:textId="75BDC840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TC.S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859" w:type="pct"/>
            <w:vAlign w:val="center"/>
            <w:hideMark/>
          </w:tcPr>
          <w:p w14:paraId="67CDF264" w14:textId="1777E12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Pravovremenost vakcinacije protiv malih boginja</w:t>
            </w:r>
          </w:p>
        </w:tc>
        <w:tc>
          <w:tcPr>
            <w:tcW w:w="303" w:type="pct"/>
            <w:vAlign w:val="center"/>
          </w:tcPr>
          <w:p w14:paraId="62D8D9B7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34253732" w14:textId="07A54D31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IM</w:t>
            </w:r>
          </w:p>
        </w:tc>
        <w:tc>
          <w:tcPr>
            <w:tcW w:w="2249" w:type="pct"/>
            <w:vAlign w:val="center"/>
            <w:hideMark/>
          </w:tcPr>
          <w:p w14:paraId="12C33A5B" w14:textId="68256F2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24–35 meseci koja su na vreme vakcinisana protiv malih boginja</w:t>
            </w:r>
          </w:p>
        </w:tc>
        <w:tc>
          <w:tcPr>
            <w:tcW w:w="499" w:type="pct"/>
            <w:vAlign w:val="center"/>
          </w:tcPr>
          <w:p w14:paraId="66A26995" w14:textId="7F45E28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504" w:type="pct"/>
            <w:gridSpan w:val="2"/>
            <w:vAlign w:val="center"/>
          </w:tcPr>
          <w:p w14:paraId="7FB95FA1" w14:textId="7233E60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A36896" w:rsidRPr="00F34267" w14:paraId="1F7D46DA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C1BB130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TC.15</w:t>
            </w:r>
          </w:p>
        </w:tc>
        <w:tc>
          <w:tcPr>
            <w:tcW w:w="859" w:type="pct"/>
            <w:vAlign w:val="center"/>
            <w:hideMark/>
          </w:tcPr>
          <w:p w14:paraId="4D696C95" w14:textId="74BCBFC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Korišćenje čistih goriva i tehnologija kao primarni izvor energije za kuvanje</w:t>
            </w:r>
          </w:p>
        </w:tc>
        <w:tc>
          <w:tcPr>
            <w:tcW w:w="303" w:type="pct"/>
            <w:vAlign w:val="center"/>
          </w:tcPr>
          <w:p w14:paraId="60776A91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60401FBB" w14:textId="7C33EF12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EU</w:t>
            </w:r>
          </w:p>
        </w:tc>
        <w:tc>
          <w:tcPr>
            <w:tcW w:w="2249" w:type="pct"/>
            <w:vAlign w:val="center"/>
            <w:hideMark/>
          </w:tcPr>
          <w:p w14:paraId="170E27B9" w14:textId="707747DF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članova domaćinstava koji koriste čista goriva i tehnologije kao primarni izvor energije za kuvanje (koji žive u domaćinstvima koja su navela da se u njima kuva)</w:t>
            </w:r>
          </w:p>
        </w:tc>
        <w:tc>
          <w:tcPr>
            <w:tcW w:w="499" w:type="pct"/>
            <w:vAlign w:val="center"/>
          </w:tcPr>
          <w:p w14:paraId="15168F12" w14:textId="13B1929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504" w:type="pct"/>
            <w:gridSpan w:val="2"/>
            <w:vAlign w:val="center"/>
          </w:tcPr>
          <w:p w14:paraId="1D7B551F" w14:textId="3E69CCA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08524351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2413E2B4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TC.16</w:t>
            </w:r>
          </w:p>
        </w:tc>
        <w:tc>
          <w:tcPr>
            <w:tcW w:w="859" w:type="pct"/>
            <w:vAlign w:val="center"/>
            <w:hideMark/>
          </w:tcPr>
          <w:p w14:paraId="29ECCE23" w14:textId="311FD92F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Korišćenje čistih goriva i tehnologija kao primarni izvor energije za grejanje</w:t>
            </w:r>
          </w:p>
        </w:tc>
        <w:tc>
          <w:tcPr>
            <w:tcW w:w="303" w:type="pct"/>
            <w:vAlign w:val="center"/>
          </w:tcPr>
          <w:p w14:paraId="7CACD7C6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0DDEB694" w14:textId="5D3C686F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EU</w:t>
            </w:r>
          </w:p>
        </w:tc>
        <w:tc>
          <w:tcPr>
            <w:tcW w:w="2249" w:type="pct"/>
            <w:vAlign w:val="center"/>
            <w:hideMark/>
          </w:tcPr>
          <w:p w14:paraId="340EF1C1" w14:textId="3D3290BA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članova domaćinstava koji koriste čista goriva i tehnologije kao primarni izvor energije za grejanje (koji žive u domaćinstvima koja su navela da koriste grejanje)</w:t>
            </w:r>
          </w:p>
        </w:tc>
        <w:tc>
          <w:tcPr>
            <w:tcW w:w="499" w:type="pct"/>
            <w:vAlign w:val="center"/>
          </w:tcPr>
          <w:p w14:paraId="3C5D5679" w14:textId="45D2C05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504" w:type="pct"/>
            <w:gridSpan w:val="2"/>
            <w:vAlign w:val="center"/>
          </w:tcPr>
          <w:p w14:paraId="63CB463B" w14:textId="1E94443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13FB0406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56ED33E5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TC.17</w:t>
            </w:r>
          </w:p>
        </w:tc>
        <w:tc>
          <w:tcPr>
            <w:tcW w:w="859" w:type="pct"/>
            <w:vAlign w:val="center"/>
            <w:hideMark/>
          </w:tcPr>
          <w:p w14:paraId="64ECBE3E" w14:textId="56C542C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Korišćenje čistih goriva i tehnologija kao primarni izvor energije za osvetljenje</w:t>
            </w:r>
          </w:p>
        </w:tc>
        <w:tc>
          <w:tcPr>
            <w:tcW w:w="303" w:type="pct"/>
            <w:vAlign w:val="center"/>
          </w:tcPr>
          <w:p w14:paraId="694B397F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05E9A956" w14:textId="538C4BCB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EU</w:t>
            </w:r>
          </w:p>
        </w:tc>
        <w:tc>
          <w:tcPr>
            <w:tcW w:w="2249" w:type="pct"/>
            <w:vAlign w:val="center"/>
            <w:hideMark/>
          </w:tcPr>
          <w:p w14:paraId="701206CE" w14:textId="090F2F9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članova domaćinstava koji koriste čista goriva i tehnologije kao primarni izvor energije za osvetljenje (koji žive u domaćinstvima koja su navela da koriste osvetljenje)</w:t>
            </w:r>
          </w:p>
        </w:tc>
        <w:tc>
          <w:tcPr>
            <w:tcW w:w="499" w:type="pct"/>
            <w:vAlign w:val="center"/>
          </w:tcPr>
          <w:p w14:paraId="7E9C005F" w14:textId="66E063C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504" w:type="pct"/>
            <w:gridSpan w:val="2"/>
            <w:vAlign w:val="center"/>
          </w:tcPr>
          <w:p w14:paraId="41C74050" w14:textId="060996B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4E23DEA6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FD60E2F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TC.18</w:t>
            </w:r>
          </w:p>
        </w:tc>
        <w:tc>
          <w:tcPr>
            <w:tcW w:w="859" w:type="pct"/>
            <w:vAlign w:val="center"/>
            <w:hideMark/>
          </w:tcPr>
          <w:p w14:paraId="71EAD6CC" w14:textId="3CE31C7C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Korišćenje čistih goriva i tehnologija kao primarni izvor energije za kuvanje, grejanje i osvetljenje</w:t>
            </w:r>
          </w:p>
        </w:tc>
        <w:tc>
          <w:tcPr>
            <w:tcW w:w="303" w:type="pct"/>
            <w:vAlign w:val="center"/>
            <w:hideMark/>
          </w:tcPr>
          <w:p w14:paraId="593F3303" w14:textId="7D3E4FE5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7.1.2</w:t>
            </w:r>
          </w:p>
        </w:tc>
        <w:tc>
          <w:tcPr>
            <w:tcW w:w="329" w:type="pct"/>
            <w:vAlign w:val="center"/>
            <w:hideMark/>
          </w:tcPr>
          <w:p w14:paraId="6894F14C" w14:textId="45558DAF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EU</w:t>
            </w:r>
          </w:p>
        </w:tc>
        <w:tc>
          <w:tcPr>
            <w:tcW w:w="2249" w:type="pct"/>
            <w:vAlign w:val="center"/>
            <w:hideMark/>
          </w:tcPr>
          <w:p w14:paraId="34F9F070" w14:textId="12036912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članova domaćinstava koji koriste čista goriva i tehnologije kao primarni izvor energije za kuvanje, grejanje i osvetljenje</w:t>
            </w:r>
            <w:r w:rsidRPr="00A36896">
              <w:rPr>
                <w:rStyle w:val="FootnoteReference"/>
                <w:rFonts w:asciiTheme="majorHAnsi" w:hAnsiTheme="majorHAnsi" w:cstheme="majorHAnsi"/>
                <w:sz w:val="18"/>
                <w:szCs w:val="18"/>
                <w:lang w:val="en-GB"/>
              </w:rPr>
              <w:footnoteReference w:id="11"/>
            </w:r>
          </w:p>
        </w:tc>
        <w:tc>
          <w:tcPr>
            <w:tcW w:w="499" w:type="pct"/>
            <w:vAlign w:val="center"/>
          </w:tcPr>
          <w:p w14:paraId="7389CDE1" w14:textId="5725BA0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504" w:type="pct"/>
            <w:gridSpan w:val="2"/>
            <w:vAlign w:val="center"/>
          </w:tcPr>
          <w:p w14:paraId="08AC1EBD" w14:textId="6FC3613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15B93AD4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512163AA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TC.30</w:t>
            </w:r>
          </w:p>
        </w:tc>
        <w:tc>
          <w:tcPr>
            <w:tcW w:w="859" w:type="pct"/>
            <w:vAlign w:val="center"/>
            <w:hideMark/>
          </w:tcPr>
          <w:p w14:paraId="08F9570A" w14:textId="4ADF066C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Deca koja su ikada dojena</w:t>
            </w:r>
          </w:p>
        </w:tc>
        <w:tc>
          <w:tcPr>
            <w:tcW w:w="303" w:type="pct"/>
            <w:vAlign w:val="center"/>
          </w:tcPr>
          <w:p w14:paraId="608CCBC9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1472BDDB" w14:textId="2F19BE76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9" w:type="pct"/>
            <w:vAlign w:val="center"/>
            <w:hideMark/>
          </w:tcPr>
          <w:p w14:paraId="10EA3A40" w14:textId="3C616220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poslednje živorođene dece ženâ koje su rodile živorođeno dete u poslednje 2 godine koja su ikada dojena</w:t>
            </w:r>
          </w:p>
        </w:tc>
        <w:tc>
          <w:tcPr>
            <w:tcW w:w="499" w:type="pct"/>
            <w:vAlign w:val="center"/>
          </w:tcPr>
          <w:p w14:paraId="04C96BDD" w14:textId="1BDDA36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504" w:type="pct"/>
            <w:gridSpan w:val="2"/>
            <w:vAlign w:val="center"/>
          </w:tcPr>
          <w:p w14:paraId="3E3BC31E" w14:textId="1C14FEE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A36896" w:rsidRPr="00F34267" w14:paraId="31995F46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E12A430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TC.31</w:t>
            </w:r>
          </w:p>
        </w:tc>
        <w:tc>
          <w:tcPr>
            <w:tcW w:w="859" w:type="pct"/>
            <w:vAlign w:val="center"/>
            <w:hideMark/>
          </w:tcPr>
          <w:p w14:paraId="2C31C917" w14:textId="46AA74A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Rani početak dojenja</w:t>
            </w:r>
          </w:p>
        </w:tc>
        <w:tc>
          <w:tcPr>
            <w:tcW w:w="303" w:type="pct"/>
            <w:vAlign w:val="center"/>
          </w:tcPr>
          <w:p w14:paraId="0CFC3061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41D8B57B" w14:textId="69C354D8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MN</w:t>
            </w:r>
          </w:p>
        </w:tc>
        <w:tc>
          <w:tcPr>
            <w:tcW w:w="2249" w:type="pct"/>
            <w:vAlign w:val="center"/>
            <w:hideMark/>
          </w:tcPr>
          <w:p w14:paraId="31B70B06" w14:textId="21447A2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poslednje živorođene dece ženâ koje su rodile živorođeno dete u poslednje 2 godine koja su podojena u roku od jednog sata po rođenju</w:t>
            </w:r>
          </w:p>
        </w:tc>
        <w:tc>
          <w:tcPr>
            <w:tcW w:w="499" w:type="pct"/>
            <w:vAlign w:val="center"/>
          </w:tcPr>
          <w:p w14:paraId="562EA8C4" w14:textId="002E1DD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  <w:tc>
          <w:tcPr>
            <w:tcW w:w="504" w:type="pct"/>
            <w:gridSpan w:val="2"/>
            <w:vAlign w:val="center"/>
          </w:tcPr>
          <w:p w14:paraId="570D3AE6" w14:textId="662556E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A36896" w:rsidRPr="00F34267" w14:paraId="214F26A8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63E8D279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lastRenderedPageBreak/>
              <w:t>TC.32</w:t>
            </w:r>
          </w:p>
        </w:tc>
        <w:tc>
          <w:tcPr>
            <w:tcW w:w="859" w:type="pct"/>
            <w:vAlign w:val="center"/>
            <w:hideMark/>
          </w:tcPr>
          <w:p w14:paraId="75DF682F" w14:textId="2BF31B0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Isključivo dojenje odojčadi mlađe od 6 meseci</w:t>
            </w:r>
          </w:p>
        </w:tc>
        <w:tc>
          <w:tcPr>
            <w:tcW w:w="303" w:type="pct"/>
            <w:vAlign w:val="center"/>
          </w:tcPr>
          <w:p w14:paraId="16ACD96C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001DD1F0" w14:textId="469372B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130BA587" w14:textId="434CCB2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odojčadi mlađe od 6 meseci koja su isključivo dojena</w:t>
            </w:r>
            <w:r w:rsidRPr="00A36896">
              <w:rPr>
                <w:rFonts w:asciiTheme="majorHAnsi" w:hAnsiTheme="majorHAnsi" w:cstheme="majorHAnsi"/>
                <w:sz w:val="18"/>
                <w:szCs w:val="18"/>
                <w:vertAlign w:val="superscript"/>
                <w:lang w:val="en-GB"/>
              </w:rPr>
              <w:footnoteReference w:id="12"/>
            </w:r>
          </w:p>
        </w:tc>
        <w:tc>
          <w:tcPr>
            <w:tcW w:w="499" w:type="pct"/>
            <w:vAlign w:val="center"/>
          </w:tcPr>
          <w:p w14:paraId="40D9EE82" w14:textId="0498662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504" w:type="pct"/>
            <w:gridSpan w:val="2"/>
            <w:vAlign w:val="center"/>
          </w:tcPr>
          <w:p w14:paraId="039FB77F" w14:textId="6B9C738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</w:tr>
      <w:tr w:rsidR="00A36896" w:rsidRPr="00F34267" w14:paraId="18415BF2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48AB240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TC.33</w:t>
            </w:r>
          </w:p>
        </w:tc>
        <w:tc>
          <w:tcPr>
            <w:tcW w:w="859" w:type="pct"/>
            <w:vAlign w:val="center"/>
            <w:hideMark/>
          </w:tcPr>
          <w:p w14:paraId="07E53C70" w14:textId="660B2250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Predominantno dojenje odojčadi mlađe od 6 meseci </w:t>
            </w:r>
          </w:p>
        </w:tc>
        <w:tc>
          <w:tcPr>
            <w:tcW w:w="303" w:type="pct"/>
            <w:vAlign w:val="center"/>
          </w:tcPr>
          <w:p w14:paraId="004C397B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0745DE48" w14:textId="5A2F644D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1E6D2549" w14:textId="7B9DC2E4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odojčadi mlađe od 6 meseci koja su prethodnog dana uglavnom hranjena majčinim mlekom</w:t>
            </w:r>
            <w:r w:rsidRPr="00A36896">
              <w:rPr>
                <w:rFonts w:asciiTheme="majorHAnsi" w:hAnsiTheme="majorHAnsi" w:cstheme="majorHAnsi"/>
                <w:sz w:val="18"/>
                <w:szCs w:val="18"/>
                <w:vertAlign w:val="superscript"/>
                <w:lang w:val="en-GB"/>
              </w:rPr>
              <w:footnoteReference w:id="13"/>
            </w:r>
          </w:p>
        </w:tc>
        <w:tc>
          <w:tcPr>
            <w:tcW w:w="499" w:type="pct"/>
            <w:vAlign w:val="center"/>
          </w:tcPr>
          <w:p w14:paraId="5C3C1B0E" w14:textId="4E32C87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504" w:type="pct"/>
            <w:gridSpan w:val="2"/>
            <w:vAlign w:val="center"/>
          </w:tcPr>
          <w:p w14:paraId="08E6C5DD" w14:textId="0BE477F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2AE490D4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E711048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TC.34</w:t>
            </w:r>
          </w:p>
        </w:tc>
        <w:tc>
          <w:tcPr>
            <w:tcW w:w="859" w:type="pct"/>
            <w:vAlign w:val="center"/>
            <w:hideMark/>
          </w:tcPr>
          <w:p w14:paraId="728A6AED" w14:textId="7A669F3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Nastavljeno dojenje posle prve godine </w:t>
            </w:r>
          </w:p>
        </w:tc>
        <w:tc>
          <w:tcPr>
            <w:tcW w:w="303" w:type="pct"/>
            <w:vAlign w:val="center"/>
          </w:tcPr>
          <w:p w14:paraId="4334FEF5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6325D664" w14:textId="0C5BDF7E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3D9EAEEB" w14:textId="10472BD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starosti 12–15 meseci koja su se prethodnog dana hranila majčinim mlekom</w:t>
            </w:r>
          </w:p>
        </w:tc>
        <w:tc>
          <w:tcPr>
            <w:tcW w:w="499" w:type="pct"/>
            <w:vAlign w:val="center"/>
          </w:tcPr>
          <w:p w14:paraId="0BA93921" w14:textId="28B2EB1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  <w:tc>
          <w:tcPr>
            <w:tcW w:w="504" w:type="pct"/>
            <w:gridSpan w:val="2"/>
            <w:vAlign w:val="center"/>
          </w:tcPr>
          <w:p w14:paraId="76014C99" w14:textId="6188C17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</w:tr>
      <w:tr w:rsidR="00A36896" w:rsidRPr="00F34267" w14:paraId="3FDCD04B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D94E99D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TC.35</w:t>
            </w:r>
          </w:p>
        </w:tc>
        <w:tc>
          <w:tcPr>
            <w:tcW w:w="859" w:type="pct"/>
            <w:vAlign w:val="center"/>
            <w:hideMark/>
          </w:tcPr>
          <w:p w14:paraId="74D2E248" w14:textId="157645E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Nastavljeno dojenje tokom druge godine</w:t>
            </w:r>
          </w:p>
        </w:tc>
        <w:tc>
          <w:tcPr>
            <w:tcW w:w="303" w:type="pct"/>
            <w:vAlign w:val="center"/>
          </w:tcPr>
          <w:p w14:paraId="593FD17A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00540FC3" w14:textId="2AF98202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33ED6888" w14:textId="4E8364F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starosti 20–23 meseca koja su se prethodnog dana hranila majčinim mlekom</w:t>
            </w:r>
          </w:p>
        </w:tc>
        <w:tc>
          <w:tcPr>
            <w:tcW w:w="499" w:type="pct"/>
            <w:vAlign w:val="center"/>
          </w:tcPr>
          <w:p w14:paraId="35D00831" w14:textId="1A90848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504" w:type="pct"/>
            <w:gridSpan w:val="2"/>
            <w:vAlign w:val="center"/>
          </w:tcPr>
          <w:p w14:paraId="08D71F6A" w14:textId="43987C1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5887BA5C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52F9C39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TC.36</w:t>
            </w:r>
          </w:p>
        </w:tc>
        <w:tc>
          <w:tcPr>
            <w:tcW w:w="859" w:type="pct"/>
            <w:vAlign w:val="center"/>
            <w:hideMark/>
          </w:tcPr>
          <w:p w14:paraId="5E88FB6A" w14:textId="4D832D9F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Trajanje dojenja</w:t>
            </w:r>
          </w:p>
        </w:tc>
        <w:tc>
          <w:tcPr>
            <w:tcW w:w="303" w:type="pct"/>
            <w:vAlign w:val="center"/>
          </w:tcPr>
          <w:p w14:paraId="48220100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5B8D41A1" w14:textId="2F705E39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551B9527" w14:textId="7433FBFA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Uzrast u mesecima kada 50 procenata dece uzrasta 0–35 meseci nije dobilo majčino mleko u toku prethodnog dana</w:t>
            </w:r>
          </w:p>
        </w:tc>
        <w:tc>
          <w:tcPr>
            <w:tcW w:w="499" w:type="pct"/>
            <w:vAlign w:val="center"/>
          </w:tcPr>
          <w:p w14:paraId="1E35E6F1" w14:textId="7AAEC50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  <w:tc>
          <w:tcPr>
            <w:tcW w:w="504" w:type="pct"/>
            <w:gridSpan w:val="2"/>
            <w:vAlign w:val="center"/>
          </w:tcPr>
          <w:p w14:paraId="14E96300" w14:textId="4F0DC06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27190C13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6A054093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TC.37</w:t>
            </w:r>
          </w:p>
        </w:tc>
        <w:tc>
          <w:tcPr>
            <w:tcW w:w="859" w:type="pct"/>
            <w:vAlign w:val="center"/>
            <w:hideMark/>
          </w:tcPr>
          <w:p w14:paraId="668B297B" w14:textId="5D17BB52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Dojenje prilagođeno uzrastu </w:t>
            </w:r>
          </w:p>
        </w:tc>
        <w:tc>
          <w:tcPr>
            <w:tcW w:w="303" w:type="pct"/>
            <w:vAlign w:val="center"/>
          </w:tcPr>
          <w:p w14:paraId="03C34AF9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761FEC86" w14:textId="523D443C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41C1C81E" w14:textId="39F93621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0–23 meseca koja su hranjena na odgovaraju</w:t>
            </w:r>
            <w:r w:rsidRPr="00A36896">
              <w:rPr>
                <w:rFonts w:asciiTheme="majorHAnsi" w:hAnsiTheme="majorHAnsi"/>
                <w:sz w:val="18"/>
                <w:szCs w:val="18"/>
                <w:lang w:val="sr-Latn-RS"/>
              </w:rPr>
              <w:t>ći način</w:t>
            </w:r>
            <w:r w:rsidRPr="00A36896">
              <w:rPr>
                <w:rFonts w:asciiTheme="majorHAnsi" w:hAnsiTheme="majorHAnsi" w:cstheme="majorHAnsi"/>
                <w:sz w:val="18"/>
                <w:szCs w:val="18"/>
                <w:vertAlign w:val="superscript"/>
                <w:lang w:val="en-GB"/>
              </w:rPr>
              <w:footnoteReference w:id="14"/>
            </w:r>
            <w:r w:rsidRPr="00A36896">
              <w:rPr>
                <w:rFonts w:asciiTheme="majorHAnsi" w:hAnsiTheme="majorHAnsi"/>
                <w:sz w:val="18"/>
                <w:szCs w:val="18"/>
                <w:lang w:val="sr-Latn-RS"/>
              </w:rPr>
              <w:t xml:space="preserve"> </w:t>
            </w:r>
            <w:r w:rsidRPr="00A36896">
              <w:rPr>
                <w:rFonts w:asciiTheme="majorHAnsi" w:hAnsiTheme="majorHAnsi"/>
                <w:sz w:val="18"/>
                <w:szCs w:val="18"/>
              </w:rPr>
              <w:t xml:space="preserve">tokom prethodnog dana </w:t>
            </w:r>
          </w:p>
        </w:tc>
        <w:tc>
          <w:tcPr>
            <w:tcW w:w="499" w:type="pct"/>
            <w:vAlign w:val="center"/>
          </w:tcPr>
          <w:p w14:paraId="4226EF0E" w14:textId="75A0BFB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504" w:type="pct"/>
            <w:gridSpan w:val="2"/>
            <w:vAlign w:val="center"/>
          </w:tcPr>
          <w:p w14:paraId="6AADC2DA" w14:textId="2FAAD1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6F84421B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6F0F771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TC.38</w:t>
            </w:r>
          </w:p>
        </w:tc>
        <w:tc>
          <w:tcPr>
            <w:tcW w:w="859" w:type="pct"/>
            <w:vAlign w:val="center"/>
            <w:hideMark/>
          </w:tcPr>
          <w:p w14:paraId="655168EA" w14:textId="7B265DE9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Uvođenje čvrste, polučvrste ili mekane hrane </w:t>
            </w:r>
          </w:p>
        </w:tc>
        <w:tc>
          <w:tcPr>
            <w:tcW w:w="303" w:type="pct"/>
            <w:vAlign w:val="center"/>
          </w:tcPr>
          <w:p w14:paraId="7F32C20E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594B8640" w14:textId="7BB82494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416A2622" w14:textId="7478ADB6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odojčadi uzrasta 6–8 meseci koja su tokom prethodnog dana dobila čvrstu, polučvrstu ili mekanu</w:t>
            </w:r>
            <w:r w:rsidR="000B3072">
              <w:rPr>
                <w:rFonts w:asciiTheme="majorHAnsi" w:hAnsiTheme="majorHAnsi"/>
                <w:sz w:val="18"/>
                <w:szCs w:val="18"/>
              </w:rPr>
              <w:t xml:space="preserve"> hranu</w:t>
            </w:r>
          </w:p>
        </w:tc>
        <w:tc>
          <w:tcPr>
            <w:tcW w:w="499" w:type="pct"/>
            <w:vAlign w:val="center"/>
          </w:tcPr>
          <w:p w14:paraId="2045BADF" w14:textId="77BA7CD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  <w:tc>
          <w:tcPr>
            <w:tcW w:w="504" w:type="pct"/>
            <w:gridSpan w:val="2"/>
            <w:vAlign w:val="center"/>
          </w:tcPr>
          <w:p w14:paraId="2E1ED2A8" w14:textId="4D1641F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(96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8)</w:t>
            </w:r>
          </w:p>
        </w:tc>
      </w:tr>
      <w:tr w:rsidR="00A36896" w:rsidRPr="00F34267" w14:paraId="680AD9B5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FE90629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TC.39a</w:t>
            </w:r>
          </w:p>
          <w:p w14:paraId="699E3293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TC.39b</w:t>
            </w:r>
          </w:p>
        </w:tc>
        <w:tc>
          <w:tcPr>
            <w:tcW w:w="859" w:type="pct"/>
            <w:vAlign w:val="center"/>
            <w:hideMark/>
          </w:tcPr>
          <w:p w14:paraId="75072FE1" w14:textId="3E8EA89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Minimalna prihvatljiva ishrana</w:t>
            </w:r>
          </w:p>
        </w:tc>
        <w:tc>
          <w:tcPr>
            <w:tcW w:w="303" w:type="pct"/>
            <w:vAlign w:val="center"/>
          </w:tcPr>
          <w:p w14:paraId="2FC4BBF5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296B6B2A" w14:textId="746CC266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157EF585" w14:textId="7777777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6–23 meseca koja su tokom prethodnog dana imala bar minimalnu raznolikost u ishrani i minimalnu učestalost obroka</w:t>
            </w:r>
          </w:p>
          <w:p w14:paraId="429DADF5" w14:textId="77777777" w:rsidR="00A36896" w:rsidRPr="00A36896" w:rsidRDefault="00A36896" w:rsidP="00A36896">
            <w:pPr>
              <w:numPr>
                <w:ilvl w:val="0"/>
                <w:numId w:val="23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dojena deca</w:t>
            </w:r>
          </w:p>
          <w:p w14:paraId="11E902DC" w14:textId="36276426" w:rsidR="00A36896" w:rsidRPr="00A36896" w:rsidRDefault="00A36896" w:rsidP="00A36896">
            <w:pPr>
              <w:numPr>
                <w:ilvl w:val="0"/>
                <w:numId w:val="23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deca koja se ne doje</w:t>
            </w:r>
          </w:p>
        </w:tc>
        <w:tc>
          <w:tcPr>
            <w:tcW w:w="499" w:type="pct"/>
            <w:vAlign w:val="bottom"/>
          </w:tcPr>
          <w:p w14:paraId="438DC798" w14:textId="063F7EF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  <w:p w14:paraId="331F6433" w14:textId="12207E6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504" w:type="pct"/>
            <w:gridSpan w:val="2"/>
            <w:vAlign w:val="bottom"/>
          </w:tcPr>
          <w:p w14:paraId="76EE6ECE" w14:textId="6F8EA97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  <w:p w14:paraId="5653CDCB" w14:textId="6B8AC17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</w:tr>
      <w:tr w:rsidR="00A36896" w:rsidRPr="00F34267" w14:paraId="6CF51C2B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34EE35A" w14:textId="341DC501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TC.40</w:t>
            </w:r>
          </w:p>
        </w:tc>
        <w:tc>
          <w:tcPr>
            <w:tcW w:w="859" w:type="pct"/>
            <w:vAlign w:val="center"/>
            <w:hideMark/>
          </w:tcPr>
          <w:p w14:paraId="0474AB12" w14:textId="442A171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Učestalost mlečnih obroka za decu koja se ne doje</w:t>
            </w:r>
          </w:p>
        </w:tc>
        <w:tc>
          <w:tcPr>
            <w:tcW w:w="303" w:type="pct"/>
            <w:vAlign w:val="center"/>
          </w:tcPr>
          <w:p w14:paraId="0AD38DF0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70F8E3BA" w14:textId="23F1A2E5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17454652" w14:textId="768E9974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6–23 meseca koja se ne doje i koja su tokom prethodnog dana dobila najmanje 2 mlečna obroka</w:t>
            </w:r>
          </w:p>
        </w:tc>
        <w:tc>
          <w:tcPr>
            <w:tcW w:w="499" w:type="pct"/>
            <w:vAlign w:val="center"/>
          </w:tcPr>
          <w:p w14:paraId="57A76C03" w14:textId="0E7C471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  <w:tc>
          <w:tcPr>
            <w:tcW w:w="504" w:type="pct"/>
            <w:gridSpan w:val="2"/>
            <w:vAlign w:val="center"/>
          </w:tcPr>
          <w:p w14:paraId="4CE7A015" w14:textId="6C8A23F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0B3072" w:rsidRPr="00F34267" w14:paraId="3CB0A11C" w14:textId="77777777" w:rsidTr="000B3072">
        <w:trPr>
          <w:cantSplit/>
          <w:jc w:val="center"/>
        </w:trPr>
        <w:tc>
          <w:tcPr>
            <w:tcW w:w="5000" w:type="pct"/>
            <w:gridSpan w:val="8"/>
            <w:vAlign w:val="center"/>
          </w:tcPr>
          <w:p w14:paraId="64B2DC0C" w14:textId="297006E0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 ) Podaci zasnovani na 25–49 neponderisanih slučajeva</w:t>
            </w:r>
          </w:p>
        </w:tc>
      </w:tr>
      <w:tr w:rsidR="000B3072" w:rsidRPr="00F34267" w14:paraId="08F7204E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24695F6" w14:textId="77777777" w:rsidR="000B3072" w:rsidRPr="00F34267" w:rsidRDefault="000B3072" w:rsidP="000B3072">
            <w:pPr>
              <w:pageBreakBefore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lastRenderedPageBreak/>
              <w:t>TC.41</w:t>
            </w:r>
          </w:p>
        </w:tc>
        <w:tc>
          <w:tcPr>
            <w:tcW w:w="859" w:type="pct"/>
            <w:vAlign w:val="center"/>
            <w:hideMark/>
          </w:tcPr>
          <w:p w14:paraId="38F3A70E" w14:textId="1BA42B64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Minimalna raznovrsnost u ishrani</w:t>
            </w:r>
          </w:p>
        </w:tc>
        <w:tc>
          <w:tcPr>
            <w:tcW w:w="303" w:type="pct"/>
            <w:vAlign w:val="center"/>
          </w:tcPr>
          <w:p w14:paraId="765C8FC3" w14:textId="77777777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58041736" w14:textId="10683D84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2FFB57B2" w14:textId="63EB9AEA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</w:t>
            </w:r>
            <w:r w:rsidR="00BD08E5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w:r w:rsidRPr="00A36896">
              <w:rPr>
                <w:rFonts w:asciiTheme="majorHAnsi" w:hAnsiTheme="majorHAnsi"/>
                <w:sz w:val="18"/>
                <w:szCs w:val="18"/>
              </w:rPr>
              <w:t>6–23 meseca koja su tokom prethodnog dana uzimala hranu iz 5 ili više grupa hrane</w:t>
            </w:r>
            <w:r w:rsidRPr="00A36896">
              <w:rPr>
                <w:rFonts w:asciiTheme="majorHAnsi" w:hAnsiTheme="majorHAnsi" w:cstheme="majorHAnsi"/>
                <w:sz w:val="18"/>
                <w:szCs w:val="18"/>
                <w:vertAlign w:val="superscript"/>
                <w:lang w:val="en-GB"/>
              </w:rPr>
              <w:footnoteReference w:id="15"/>
            </w:r>
          </w:p>
        </w:tc>
        <w:tc>
          <w:tcPr>
            <w:tcW w:w="499" w:type="pct"/>
            <w:vAlign w:val="center"/>
          </w:tcPr>
          <w:p w14:paraId="586022C7" w14:textId="11DEE3E0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85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504" w:type="pct"/>
            <w:gridSpan w:val="2"/>
            <w:vAlign w:val="center"/>
          </w:tcPr>
          <w:p w14:paraId="7B230155" w14:textId="4AFC13C1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47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</w:tr>
      <w:tr w:rsidR="000B3072" w:rsidRPr="00F34267" w14:paraId="31EBE645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B9EFEB8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TC.42</w:t>
            </w:r>
          </w:p>
        </w:tc>
        <w:tc>
          <w:tcPr>
            <w:tcW w:w="859" w:type="pct"/>
            <w:vAlign w:val="center"/>
            <w:hideMark/>
          </w:tcPr>
          <w:p w14:paraId="6D9E9D07" w14:textId="6846EA46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Minimalna učestalost obroka</w:t>
            </w:r>
          </w:p>
        </w:tc>
        <w:tc>
          <w:tcPr>
            <w:tcW w:w="303" w:type="pct"/>
            <w:vAlign w:val="center"/>
          </w:tcPr>
          <w:p w14:paraId="78FAFA9E" w14:textId="77777777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4F6D80F3" w14:textId="3F663EA1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36F8C65D" w14:textId="7732C4E5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6–23 meseca koja su uzimala čvrstu, polučvrstu ili mekanu hranu (uz mlečne obroke za decu koja se ne doje) najmanji broj puta</w:t>
            </w:r>
            <w:r w:rsidRPr="00A36896">
              <w:rPr>
                <w:rFonts w:asciiTheme="majorHAnsi" w:hAnsiTheme="majorHAnsi" w:cstheme="majorHAnsi"/>
                <w:sz w:val="18"/>
                <w:szCs w:val="18"/>
                <w:vertAlign w:val="superscript"/>
                <w:lang w:val="en-GB"/>
              </w:rPr>
              <w:footnoteReference w:id="16"/>
            </w:r>
            <w:r w:rsidRPr="00A36896">
              <w:rPr>
                <w:rFonts w:asciiTheme="majorHAnsi" w:hAnsiTheme="majorHAnsi"/>
                <w:sz w:val="18"/>
                <w:szCs w:val="18"/>
              </w:rPr>
              <w:t xml:space="preserve"> ili više puta, tokom prethodnog dana</w:t>
            </w:r>
          </w:p>
        </w:tc>
        <w:tc>
          <w:tcPr>
            <w:tcW w:w="499" w:type="pct"/>
            <w:vAlign w:val="center"/>
          </w:tcPr>
          <w:p w14:paraId="00DEC0B2" w14:textId="56AA1A7D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  <w:tc>
          <w:tcPr>
            <w:tcW w:w="504" w:type="pct"/>
            <w:gridSpan w:val="2"/>
            <w:vAlign w:val="center"/>
          </w:tcPr>
          <w:p w14:paraId="7C931725" w14:textId="2DC40489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0B3072" w:rsidRPr="00F34267" w14:paraId="35FC935D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1EDC5CD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TC.43</w:t>
            </w:r>
          </w:p>
        </w:tc>
        <w:tc>
          <w:tcPr>
            <w:tcW w:w="859" w:type="pct"/>
            <w:vAlign w:val="center"/>
            <w:hideMark/>
          </w:tcPr>
          <w:p w14:paraId="59CA100E" w14:textId="2A73FB4E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Hranjenje na flašicu</w:t>
            </w:r>
          </w:p>
        </w:tc>
        <w:tc>
          <w:tcPr>
            <w:tcW w:w="303" w:type="pct"/>
            <w:vAlign w:val="center"/>
          </w:tcPr>
          <w:p w14:paraId="37D6C6F9" w14:textId="77777777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459C08C9" w14:textId="5190E840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BD</w:t>
            </w:r>
          </w:p>
        </w:tc>
        <w:tc>
          <w:tcPr>
            <w:tcW w:w="2249" w:type="pct"/>
            <w:vAlign w:val="center"/>
            <w:hideMark/>
          </w:tcPr>
          <w:p w14:paraId="0E09E80E" w14:textId="68EB2C68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0–23 meseca koja su hranjena na flašicu tokom prethodnog dana</w:t>
            </w:r>
          </w:p>
        </w:tc>
        <w:tc>
          <w:tcPr>
            <w:tcW w:w="499" w:type="pct"/>
            <w:vAlign w:val="center"/>
          </w:tcPr>
          <w:p w14:paraId="2D181D2E" w14:textId="07F3A7FC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504" w:type="pct"/>
            <w:gridSpan w:val="2"/>
            <w:vAlign w:val="center"/>
          </w:tcPr>
          <w:p w14:paraId="11243B1D" w14:textId="31F9C51F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87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</w:tr>
      <w:tr w:rsidR="000B3072" w:rsidRPr="00F34267" w14:paraId="05CC010E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5AE29BB" w14:textId="40AA0949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44a</w:t>
            </w:r>
          </w:p>
          <w:p w14:paraId="7583C7B1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TC.44b</w:t>
            </w:r>
          </w:p>
        </w:tc>
        <w:tc>
          <w:tcPr>
            <w:tcW w:w="859" w:type="pct"/>
            <w:vAlign w:val="center"/>
            <w:hideMark/>
          </w:tcPr>
          <w:p w14:paraId="5B90CC8E" w14:textId="0669E702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Prevalencija pothranjenosti</w:t>
            </w:r>
          </w:p>
        </w:tc>
        <w:tc>
          <w:tcPr>
            <w:tcW w:w="303" w:type="pct"/>
            <w:vAlign w:val="center"/>
          </w:tcPr>
          <w:p w14:paraId="5D045C25" w14:textId="77777777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0B4FDB40" w14:textId="6E485E04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AN</w:t>
            </w:r>
          </w:p>
        </w:tc>
        <w:tc>
          <w:tcPr>
            <w:tcW w:w="2249" w:type="pct"/>
            <w:vAlign w:val="center"/>
            <w:hideMark/>
          </w:tcPr>
          <w:p w14:paraId="1A2F7FEA" w14:textId="77777777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Procenat dece mlađe od 5 godina koja zaostaju </w:t>
            </w:r>
          </w:p>
          <w:p w14:paraId="2B4B03E2" w14:textId="77777777" w:rsidR="000B3072" w:rsidRPr="00A36896" w:rsidRDefault="000B3072" w:rsidP="000B3072">
            <w:pPr>
              <w:numPr>
                <w:ilvl w:val="0"/>
                <w:numId w:val="24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za dve standardne devijacije (umereno i teško pothranjena)</w:t>
            </w:r>
          </w:p>
          <w:p w14:paraId="77E0C0B3" w14:textId="77777777" w:rsidR="000B3072" w:rsidRPr="00A36896" w:rsidRDefault="000B3072" w:rsidP="000B3072">
            <w:pPr>
              <w:numPr>
                <w:ilvl w:val="0"/>
                <w:numId w:val="24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za tri standardne devijacije (teško pothranjena)</w:t>
            </w:r>
          </w:p>
          <w:p w14:paraId="784206A1" w14:textId="7C5E3F64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u odnosu na medijanu telesne težine za dati uzrast po standardu SZO</w:t>
            </w:r>
            <w:r w:rsidR="00DF001A" w:rsidRPr="00DF001A">
              <w:rPr>
                <w:rFonts w:asciiTheme="majorHAnsi" w:hAnsiTheme="majorHAnsi"/>
                <w:sz w:val="18"/>
                <w:szCs w:val="18"/>
                <w:vertAlign w:val="superscript"/>
              </w:rPr>
              <w:t>16</w:t>
            </w:r>
          </w:p>
        </w:tc>
        <w:tc>
          <w:tcPr>
            <w:tcW w:w="499" w:type="pct"/>
            <w:vAlign w:val="center"/>
          </w:tcPr>
          <w:p w14:paraId="51D62CFD" w14:textId="27C9E782" w:rsidR="000B3072" w:rsidRPr="005C484E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  <w:p w14:paraId="1805372A" w14:textId="6486EB7F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yellow"/>
                <w:lang w:val="en-GB"/>
              </w:rPr>
            </w:pP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504" w:type="pct"/>
            <w:gridSpan w:val="2"/>
            <w:vAlign w:val="center"/>
          </w:tcPr>
          <w:p w14:paraId="0B149814" w14:textId="14D32C5C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  <w:p w14:paraId="1B2216A9" w14:textId="77B67EC4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0B3072" w:rsidRPr="00F34267" w14:paraId="3F5B9CC7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E511747" w14:textId="301AEFD6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TC.45a</w:t>
            </w:r>
          </w:p>
          <w:p w14:paraId="07F6EA8B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TC.45b</w:t>
            </w:r>
          </w:p>
        </w:tc>
        <w:tc>
          <w:tcPr>
            <w:tcW w:w="859" w:type="pct"/>
            <w:vAlign w:val="center"/>
            <w:hideMark/>
          </w:tcPr>
          <w:p w14:paraId="269091C4" w14:textId="393D07C8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Prevalencija zaostajanja u rastu </w:t>
            </w:r>
          </w:p>
        </w:tc>
        <w:tc>
          <w:tcPr>
            <w:tcW w:w="303" w:type="pct"/>
            <w:vAlign w:val="center"/>
            <w:hideMark/>
          </w:tcPr>
          <w:p w14:paraId="1334D9AF" w14:textId="0D5CDDE6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2.2.1</w:t>
            </w:r>
          </w:p>
        </w:tc>
        <w:tc>
          <w:tcPr>
            <w:tcW w:w="329" w:type="pct"/>
            <w:vAlign w:val="center"/>
            <w:hideMark/>
          </w:tcPr>
          <w:p w14:paraId="6D8FBB01" w14:textId="6B1B2EC9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AN</w:t>
            </w:r>
          </w:p>
        </w:tc>
        <w:tc>
          <w:tcPr>
            <w:tcW w:w="2249" w:type="pct"/>
            <w:vAlign w:val="center"/>
            <w:hideMark/>
          </w:tcPr>
          <w:p w14:paraId="56BBB619" w14:textId="77777777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mlađe od 5 godina koja zaostaju</w:t>
            </w:r>
          </w:p>
          <w:p w14:paraId="7A45BF62" w14:textId="77777777" w:rsidR="000B3072" w:rsidRPr="00A36896" w:rsidRDefault="000B3072" w:rsidP="000B3072">
            <w:pPr>
              <w:numPr>
                <w:ilvl w:val="0"/>
                <w:numId w:val="25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za dve standardne devijacije (umereno i teško zaostaju u rastu)</w:t>
            </w:r>
          </w:p>
          <w:p w14:paraId="60CC1ECA" w14:textId="77777777" w:rsidR="000B3072" w:rsidRPr="00A36896" w:rsidRDefault="000B3072" w:rsidP="000B3072">
            <w:pPr>
              <w:numPr>
                <w:ilvl w:val="0"/>
                <w:numId w:val="25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za tri standardne devijacije (teško zaostaju u rastu) </w:t>
            </w:r>
          </w:p>
          <w:p w14:paraId="7AD5E19F" w14:textId="11C625E5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u odnosu na medijanu telesne visine za dati uzrast po standardu SZO</w:t>
            </w:r>
            <w:r w:rsidRPr="00A36896">
              <w:rPr>
                <w:rStyle w:val="FootnoteReference"/>
                <w:rFonts w:asciiTheme="majorHAnsi" w:hAnsiTheme="majorHAnsi"/>
                <w:sz w:val="18"/>
                <w:szCs w:val="18"/>
              </w:rPr>
              <w:footnoteReference w:id="17"/>
            </w:r>
          </w:p>
        </w:tc>
        <w:tc>
          <w:tcPr>
            <w:tcW w:w="499" w:type="pct"/>
            <w:vAlign w:val="center"/>
          </w:tcPr>
          <w:p w14:paraId="0CF4059F" w14:textId="7E9C3BF1" w:rsidR="000B3072" w:rsidRPr="005C484E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  <w:p w14:paraId="7A3D95D5" w14:textId="0AE4C14F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highlight w:val="yellow"/>
                <w:lang w:val="en-GB"/>
              </w:rPr>
            </w:pP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504" w:type="pct"/>
            <w:gridSpan w:val="2"/>
            <w:vAlign w:val="center"/>
          </w:tcPr>
          <w:p w14:paraId="1EBB429F" w14:textId="094CBB99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  <w:p w14:paraId="27A9FCFF" w14:textId="388AC8C1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</w:tr>
      <w:tr w:rsidR="000B3072" w:rsidRPr="00F34267" w14:paraId="7CF39E43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89A457A" w14:textId="10F78F1A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TC.46a</w:t>
            </w:r>
          </w:p>
          <w:p w14:paraId="1168223B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TC.46b</w:t>
            </w:r>
          </w:p>
        </w:tc>
        <w:tc>
          <w:tcPr>
            <w:tcW w:w="859" w:type="pct"/>
            <w:vAlign w:val="center"/>
            <w:hideMark/>
          </w:tcPr>
          <w:p w14:paraId="62F5DACB" w14:textId="7B137631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Prevalencija zaostajanja telesne težine u odnosu na visinu</w:t>
            </w:r>
          </w:p>
        </w:tc>
        <w:tc>
          <w:tcPr>
            <w:tcW w:w="303" w:type="pct"/>
            <w:vAlign w:val="center"/>
            <w:hideMark/>
          </w:tcPr>
          <w:p w14:paraId="0CD781C7" w14:textId="7FB303DF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2.2.2</w:t>
            </w:r>
          </w:p>
        </w:tc>
        <w:tc>
          <w:tcPr>
            <w:tcW w:w="329" w:type="pct"/>
            <w:vAlign w:val="center"/>
            <w:hideMark/>
          </w:tcPr>
          <w:p w14:paraId="429A7593" w14:textId="059E8C14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AN</w:t>
            </w:r>
          </w:p>
        </w:tc>
        <w:tc>
          <w:tcPr>
            <w:tcW w:w="2249" w:type="pct"/>
            <w:vAlign w:val="center"/>
            <w:hideMark/>
          </w:tcPr>
          <w:p w14:paraId="2E158CB9" w14:textId="77777777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Procenat dece mlađe od 5 godina koja su ispod </w:t>
            </w:r>
          </w:p>
          <w:p w14:paraId="0BC46E3A" w14:textId="77777777" w:rsidR="000B3072" w:rsidRPr="00A36896" w:rsidRDefault="000B3072" w:rsidP="000B3072">
            <w:pPr>
              <w:numPr>
                <w:ilvl w:val="0"/>
                <w:numId w:val="26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za dve standardne devijacije (umereno i teško zaostaju u rastu)</w:t>
            </w:r>
          </w:p>
          <w:p w14:paraId="09C55275" w14:textId="77777777" w:rsidR="000B3072" w:rsidRPr="00A36896" w:rsidRDefault="000B3072" w:rsidP="000B3072">
            <w:pPr>
              <w:numPr>
                <w:ilvl w:val="0"/>
                <w:numId w:val="26"/>
              </w:numPr>
              <w:spacing w:before="0" w:after="0" w:line="240" w:lineRule="auto"/>
              <w:ind w:firstLine="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za tri standardne devijacije (teško zaostaju u rastu)</w:t>
            </w:r>
          </w:p>
          <w:p w14:paraId="50EF5E26" w14:textId="45033D2F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u odnosu na medijanu telesne težine za datu visinu po standardu SZO</w:t>
            </w:r>
            <w:r w:rsidR="00BD08E5">
              <w:rPr>
                <w:rFonts w:asciiTheme="majorHAnsi" w:hAnsiTheme="majorHAnsi"/>
                <w:sz w:val="18"/>
                <w:szCs w:val="18"/>
                <w:vertAlign w:val="superscript"/>
              </w:rPr>
              <w:t>16</w:t>
            </w:r>
          </w:p>
        </w:tc>
        <w:tc>
          <w:tcPr>
            <w:tcW w:w="499" w:type="pct"/>
            <w:vAlign w:val="center"/>
          </w:tcPr>
          <w:p w14:paraId="57F107A5" w14:textId="3B5B47EE" w:rsidR="000B3072" w:rsidRPr="005C484E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  <w:p w14:paraId="09FBAAE7" w14:textId="26ADEB6A" w:rsidR="000B3072" w:rsidRPr="005C484E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504" w:type="pct"/>
            <w:gridSpan w:val="2"/>
            <w:vAlign w:val="center"/>
          </w:tcPr>
          <w:p w14:paraId="30F8948B" w14:textId="4E7CC52C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  <w:p w14:paraId="16D82441" w14:textId="0E5E53D3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0B3072" w:rsidRPr="00F34267" w14:paraId="45029FF2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290B6993" w14:textId="4B675F4E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TC.47a</w:t>
            </w:r>
          </w:p>
          <w:p w14:paraId="35DE0259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TC.47b</w:t>
            </w:r>
          </w:p>
        </w:tc>
        <w:tc>
          <w:tcPr>
            <w:tcW w:w="859" w:type="pct"/>
            <w:vAlign w:val="center"/>
            <w:hideMark/>
          </w:tcPr>
          <w:p w14:paraId="210CD0EC" w14:textId="301B6FA1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Prevalencija gojaznosti</w:t>
            </w:r>
          </w:p>
        </w:tc>
        <w:tc>
          <w:tcPr>
            <w:tcW w:w="303" w:type="pct"/>
            <w:vAlign w:val="center"/>
            <w:hideMark/>
          </w:tcPr>
          <w:p w14:paraId="03B7B73E" w14:textId="4AC870B5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2.2.2</w:t>
            </w:r>
          </w:p>
        </w:tc>
        <w:tc>
          <w:tcPr>
            <w:tcW w:w="329" w:type="pct"/>
            <w:vAlign w:val="center"/>
            <w:hideMark/>
          </w:tcPr>
          <w:p w14:paraId="39FD8045" w14:textId="28FCC5E9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AN</w:t>
            </w:r>
          </w:p>
        </w:tc>
        <w:tc>
          <w:tcPr>
            <w:tcW w:w="2249" w:type="pct"/>
            <w:vAlign w:val="center"/>
            <w:hideMark/>
          </w:tcPr>
          <w:p w14:paraId="5773DEFF" w14:textId="77777777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mlađe od 5 godina koja su iznad</w:t>
            </w:r>
          </w:p>
          <w:p w14:paraId="133EC2EB" w14:textId="77777777" w:rsidR="000B3072" w:rsidRPr="00A36896" w:rsidRDefault="000B3072" w:rsidP="000B3072">
            <w:pPr>
              <w:numPr>
                <w:ilvl w:val="0"/>
                <w:numId w:val="27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dve standardne devijacije (umereno i teško gojazna)</w:t>
            </w:r>
          </w:p>
          <w:p w14:paraId="69C86286" w14:textId="77777777" w:rsidR="000B3072" w:rsidRPr="00A36896" w:rsidRDefault="000B3072" w:rsidP="000B3072">
            <w:pPr>
              <w:numPr>
                <w:ilvl w:val="0"/>
                <w:numId w:val="27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tri standardne devijacije (teško gojazna)</w:t>
            </w:r>
          </w:p>
          <w:p w14:paraId="16E4B27E" w14:textId="5D9AB1BE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u odnosu na medijanu telesne težine za datu visinu po standardu SZO</w:t>
            </w:r>
            <w:r w:rsidR="00BD08E5">
              <w:rPr>
                <w:rFonts w:asciiTheme="majorHAnsi" w:hAnsiTheme="majorHAnsi"/>
                <w:sz w:val="18"/>
                <w:szCs w:val="18"/>
                <w:vertAlign w:val="superscript"/>
              </w:rPr>
              <w:t>16</w:t>
            </w:r>
          </w:p>
        </w:tc>
        <w:tc>
          <w:tcPr>
            <w:tcW w:w="499" w:type="pct"/>
            <w:vAlign w:val="center"/>
          </w:tcPr>
          <w:p w14:paraId="1F7D7E22" w14:textId="6862A500" w:rsidR="000B3072" w:rsidRPr="005C484E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  <w:p w14:paraId="5EA053EE" w14:textId="3F1E0011" w:rsidR="000B3072" w:rsidRPr="005C484E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5C484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504" w:type="pct"/>
            <w:gridSpan w:val="2"/>
            <w:vAlign w:val="center"/>
          </w:tcPr>
          <w:p w14:paraId="7BC3C02A" w14:textId="6B800E55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  <w:p w14:paraId="47C0A83A" w14:textId="2719B83E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0B3072" w:rsidRPr="00F34267" w14:paraId="6DF67D42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0BEEFD1" w14:textId="1FB013C8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lastRenderedPageBreak/>
              <w:t>TC.49a</w:t>
            </w:r>
          </w:p>
          <w:p w14:paraId="0802E3CB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TC.49b</w:t>
            </w:r>
          </w:p>
          <w:p w14:paraId="71E9A56E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TC.49c</w:t>
            </w:r>
          </w:p>
        </w:tc>
        <w:tc>
          <w:tcPr>
            <w:tcW w:w="859" w:type="pct"/>
            <w:vAlign w:val="center"/>
            <w:hideMark/>
          </w:tcPr>
          <w:p w14:paraId="2B7C6021" w14:textId="5C997659" w:rsidR="000B3072" w:rsidRPr="00A36896" w:rsidRDefault="000B3072" w:rsidP="000B3072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Stimulacija u ranom detinjstvu i odgovorna briga</w:t>
            </w:r>
          </w:p>
        </w:tc>
        <w:tc>
          <w:tcPr>
            <w:tcW w:w="303" w:type="pct"/>
            <w:vAlign w:val="center"/>
          </w:tcPr>
          <w:p w14:paraId="5D808C81" w14:textId="77777777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279B2BBF" w14:textId="63BC83D9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EC</w:t>
            </w:r>
          </w:p>
        </w:tc>
        <w:tc>
          <w:tcPr>
            <w:tcW w:w="2249" w:type="pct"/>
            <w:vAlign w:val="center"/>
            <w:hideMark/>
          </w:tcPr>
          <w:p w14:paraId="74713E0D" w14:textId="77777777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24–59 meseci koja su učestvovala u četiri ili više aktivnosti koje pružaju ranu stimulaciju i odgovornu brigu tokom protekla 3 dana sa</w:t>
            </w:r>
          </w:p>
          <w:p w14:paraId="376674F4" w14:textId="77777777" w:rsidR="000B3072" w:rsidRPr="00A36896" w:rsidRDefault="000B3072" w:rsidP="000B3072">
            <w:pPr>
              <w:numPr>
                <w:ilvl w:val="0"/>
                <w:numId w:val="28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bilo kojim odraslim članom domaćinstva</w:t>
            </w:r>
          </w:p>
          <w:p w14:paraId="70A194C5" w14:textId="77777777" w:rsidR="000B3072" w:rsidRPr="00A36896" w:rsidRDefault="000B3072" w:rsidP="000B3072">
            <w:pPr>
              <w:numPr>
                <w:ilvl w:val="0"/>
                <w:numId w:val="28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ocem</w:t>
            </w:r>
          </w:p>
          <w:p w14:paraId="52C97961" w14:textId="01D54B7F" w:rsidR="000B3072" w:rsidRPr="00A36896" w:rsidRDefault="000B3072" w:rsidP="000B3072">
            <w:pPr>
              <w:numPr>
                <w:ilvl w:val="0"/>
                <w:numId w:val="28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majkom</w:t>
            </w:r>
          </w:p>
        </w:tc>
        <w:tc>
          <w:tcPr>
            <w:tcW w:w="499" w:type="pct"/>
            <w:vAlign w:val="bottom"/>
          </w:tcPr>
          <w:p w14:paraId="032B4260" w14:textId="318A8459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95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  <w:p w14:paraId="25D48821" w14:textId="7BEF5D86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  <w:p w14:paraId="16424F63" w14:textId="4814A0D0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504" w:type="pct"/>
            <w:gridSpan w:val="2"/>
            <w:vAlign w:val="bottom"/>
          </w:tcPr>
          <w:p w14:paraId="5B1B5420" w14:textId="349CD86E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  <w:p w14:paraId="73C02665" w14:textId="0DC214AE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  <w:p w14:paraId="08EC57F1" w14:textId="3C877950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44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0B3072" w:rsidRPr="00F34267" w14:paraId="23230A74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24303C79" w14:textId="0CB84706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TC.S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a</w:t>
            </w:r>
          </w:p>
          <w:p w14:paraId="698CAC38" w14:textId="148969C1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TC.S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b</w:t>
            </w:r>
          </w:p>
          <w:p w14:paraId="54B7DE5F" w14:textId="76AAC9E8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TC.S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c</w:t>
            </w:r>
          </w:p>
        </w:tc>
        <w:tc>
          <w:tcPr>
            <w:tcW w:w="859" w:type="pct"/>
            <w:vAlign w:val="center"/>
            <w:hideMark/>
          </w:tcPr>
          <w:p w14:paraId="2CDAD048" w14:textId="09162CC8" w:rsidR="000B3072" w:rsidRPr="00A36896" w:rsidRDefault="000B3072" w:rsidP="000B3072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Stimulacija u ranom detinjstvu i odgovorna briga (deca uzrasta 1–2 godine)</w:t>
            </w:r>
          </w:p>
        </w:tc>
        <w:tc>
          <w:tcPr>
            <w:tcW w:w="303" w:type="pct"/>
            <w:vAlign w:val="center"/>
          </w:tcPr>
          <w:p w14:paraId="617537F7" w14:textId="77777777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68F0E874" w14:textId="25C51D98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EC</w:t>
            </w:r>
          </w:p>
        </w:tc>
        <w:tc>
          <w:tcPr>
            <w:tcW w:w="2249" w:type="pct"/>
            <w:vAlign w:val="center"/>
            <w:hideMark/>
          </w:tcPr>
          <w:p w14:paraId="0C6A944E" w14:textId="77777777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12–35 meseci koja su učestvovala u četiri ili više aktivnosti koje pružaju ranu stimulaciju i odgovornu brigu tokom protekla 3 dana sa</w:t>
            </w:r>
          </w:p>
          <w:p w14:paraId="6FC82CC1" w14:textId="77777777" w:rsidR="000B3072" w:rsidRPr="00A36896" w:rsidRDefault="000B3072" w:rsidP="000B3072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bilo kojim odraslim članom domaćinstva</w:t>
            </w:r>
          </w:p>
          <w:p w14:paraId="6D69DFB2" w14:textId="77777777" w:rsidR="000B3072" w:rsidRPr="00A36896" w:rsidRDefault="000B3072" w:rsidP="000B3072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ocem</w:t>
            </w:r>
          </w:p>
          <w:p w14:paraId="3C8D15FE" w14:textId="11B7ABF9" w:rsidR="000B3072" w:rsidRPr="00A36896" w:rsidRDefault="000B3072" w:rsidP="000B3072">
            <w:pPr>
              <w:numPr>
                <w:ilvl w:val="0"/>
                <w:numId w:val="29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majkom</w:t>
            </w:r>
          </w:p>
        </w:tc>
        <w:tc>
          <w:tcPr>
            <w:tcW w:w="499" w:type="pct"/>
            <w:vAlign w:val="bottom"/>
          </w:tcPr>
          <w:p w14:paraId="51B58E13" w14:textId="73EE771F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95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  <w:p w14:paraId="692121E1" w14:textId="6C8F01CD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48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  <w:p w14:paraId="0B917E3A" w14:textId="05A28814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92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504" w:type="pct"/>
            <w:gridSpan w:val="2"/>
            <w:vAlign w:val="bottom"/>
          </w:tcPr>
          <w:p w14:paraId="69E2E2BA" w14:textId="29394695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  <w:p w14:paraId="4AC7C1DD" w14:textId="0E1CC3FD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  <w:p w14:paraId="67A43F73" w14:textId="4CF9EFE7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47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</w:tr>
      <w:tr w:rsidR="000B3072" w:rsidRPr="00F34267" w14:paraId="401CF38C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254B84B" w14:textId="6C65083C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TC.50</w:t>
            </w:r>
          </w:p>
        </w:tc>
        <w:tc>
          <w:tcPr>
            <w:tcW w:w="859" w:type="pct"/>
            <w:vAlign w:val="center"/>
            <w:hideMark/>
          </w:tcPr>
          <w:p w14:paraId="572ED8E8" w14:textId="023BE5BD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Dostupnost dečijih knjiga</w:t>
            </w:r>
          </w:p>
        </w:tc>
        <w:tc>
          <w:tcPr>
            <w:tcW w:w="303" w:type="pct"/>
            <w:vAlign w:val="center"/>
          </w:tcPr>
          <w:p w14:paraId="3B4416F2" w14:textId="77777777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3E311383" w14:textId="646DC5F5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EC</w:t>
            </w:r>
          </w:p>
        </w:tc>
        <w:tc>
          <w:tcPr>
            <w:tcW w:w="2249" w:type="pct"/>
            <w:vAlign w:val="center"/>
            <w:hideMark/>
          </w:tcPr>
          <w:p w14:paraId="7BC65B02" w14:textId="379F4819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mlađe od 5 godina koja imaju tri ili više dečijih knjiga</w:t>
            </w:r>
          </w:p>
        </w:tc>
        <w:tc>
          <w:tcPr>
            <w:tcW w:w="499" w:type="pct"/>
            <w:vAlign w:val="center"/>
          </w:tcPr>
          <w:p w14:paraId="039E5471" w14:textId="50D28E4E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78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504" w:type="pct"/>
            <w:gridSpan w:val="2"/>
            <w:vAlign w:val="center"/>
          </w:tcPr>
          <w:p w14:paraId="6C1A1823" w14:textId="743C1203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0B3072" w:rsidRPr="00F34267" w14:paraId="51B72288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1B80D03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TC.51</w:t>
            </w:r>
          </w:p>
        </w:tc>
        <w:tc>
          <w:tcPr>
            <w:tcW w:w="859" w:type="pct"/>
            <w:vAlign w:val="center"/>
            <w:hideMark/>
          </w:tcPr>
          <w:p w14:paraId="7CD80D0B" w14:textId="61D6DCBA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Dostupnost igračaka</w:t>
            </w:r>
          </w:p>
        </w:tc>
        <w:tc>
          <w:tcPr>
            <w:tcW w:w="303" w:type="pct"/>
            <w:vAlign w:val="center"/>
          </w:tcPr>
          <w:p w14:paraId="077960DA" w14:textId="77777777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5685366E" w14:textId="1ACCFB33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EC</w:t>
            </w:r>
          </w:p>
        </w:tc>
        <w:tc>
          <w:tcPr>
            <w:tcW w:w="2249" w:type="pct"/>
            <w:vAlign w:val="center"/>
            <w:hideMark/>
          </w:tcPr>
          <w:p w14:paraId="4F85EC62" w14:textId="1BA44455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mlađe od 5 godina koja se igraju sa dve ili više vrsta igračaka</w:t>
            </w:r>
          </w:p>
        </w:tc>
        <w:tc>
          <w:tcPr>
            <w:tcW w:w="499" w:type="pct"/>
            <w:vAlign w:val="center"/>
          </w:tcPr>
          <w:p w14:paraId="5FCA3DF2" w14:textId="78E2B398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82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  <w:tc>
          <w:tcPr>
            <w:tcW w:w="504" w:type="pct"/>
            <w:gridSpan w:val="2"/>
            <w:vAlign w:val="center"/>
          </w:tcPr>
          <w:p w14:paraId="6CB75EA7" w14:textId="1905D6DA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0B3072" w:rsidRPr="00F34267" w14:paraId="11E35B63" w14:textId="77777777" w:rsidTr="00A36896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9B48A9A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TC.52</w:t>
            </w:r>
          </w:p>
        </w:tc>
        <w:tc>
          <w:tcPr>
            <w:tcW w:w="859" w:type="pct"/>
            <w:vAlign w:val="center"/>
            <w:hideMark/>
          </w:tcPr>
          <w:p w14:paraId="1E3635ED" w14:textId="70818497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Neadekvatni nadzor</w:t>
            </w:r>
          </w:p>
        </w:tc>
        <w:tc>
          <w:tcPr>
            <w:tcW w:w="303" w:type="pct"/>
            <w:vAlign w:val="center"/>
          </w:tcPr>
          <w:p w14:paraId="20BF81DE" w14:textId="77777777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29" w:type="pct"/>
            <w:vAlign w:val="center"/>
            <w:hideMark/>
          </w:tcPr>
          <w:p w14:paraId="6DE5E109" w14:textId="2E760FF1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EC</w:t>
            </w:r>
          </w:p>
        </w:tc>
        <w:tc>
          <w:tcPr>
            <w:tcW w:w="2249" w:type="pct"/>
            <w:vAlign w:val="center"/>
            <w:hideMark/>
          </w:tcPr>
          <w:p w14:paraId="26F709BC" w14:textId="149F3827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mlađe od pet godina koja su ostavljena sama ili pod nadzorom drugog deteta mlađeg od 10 godina duže od jednog sata, najmanje jednom tokom prethodne sedmice</w:t>
            </w:r>
          </w:p>
        </w:tc>
        <w:tc>
          <w:tcPr>
            <w:tcW w:w="499" w:type="pct"/>
            <w:vAlign w:val="center"/>
          </w:tcPr>
          <w:p w14:paraId="6E3D47B0" w14:textId="582841A0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504" w:type="pct"/>
            <w:gridSpan w:val="2"/>
            <w:vAlign w:val="center"/>
          </w:tcPr>
          <w:p w14:paraId="3FF41556" w14:textId="5F3FD119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0B3072" w:rsidRPr="00F34267" w14:paraId="58AA36DB" w14:textId="77777777" w:rsidTr="00A36896">
        <w:trPr>
          <w:cantSplit/>
          <w:trHeight w:val="368"/>
          <w:jc w:val="center"/>
        </w:trPr>
        <w:tc>
          <w:tcPr>
            <w:tcW w:w="257" w:type="pct"/>
            <w:tcBorders>
              <w:bottom w:val="single" w:sz="4" w:space="0" w:color="auto"/>
            </w:tcBorders>
            <w:vAlign w:val="center"/>
            <w:hideMark/>
          </w:tcPr>
          <w:p w14:paraId="5A35A1F5" w14:textId="77777777" w:rsidR="000B3072" w:rsidRPr="00F34267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TC.53</w:t>
            </w:r>
          </w:p>
        </w:tc>
        <w:tc>
          <w:tcPr>
            <w:tcW w:w="859" w:type="pct"/>
            <w:tcBorders>
              <w:bottom w:val="single" w:sz="4" w:space="0" w:color="auto"/>
            </w:tcBorders>
            <w:vAlign w:val="center"/>
            <w:hideMark/>
          </w:tcPr>
          <w:p w14:paraId="5693084C" w14:textId="3577C9C8" w:rsidR="000B3072" w:rsidRPr="00A36896" w:rsidRDefault="000B3072" w:rsidP="000B3072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bCs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bCs/>
                <w:sz w:val="18"/>
                <w:szCs w:val="18"/>
              </w:rPr>
              <w:t>Indeks ranog razvoja deteta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vAlign w:val="center"/>
            <w:hideMark/>
          </w:tcPr>
          <w:p w14:paraId="61B232B5" w14:textId="375468E9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4.2.1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  <w:hideMark/>
          </w:tcPr>
          <w:p w14:paraId="0C504790" w14:textId="6D3A7BBC" w:rsidR="000B3072" w:rsidRPr="00A36896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EC</w:t>
            </w:r>
          </w:p>
        </w:tc>
        <w:tc>
          <w:tcPr>
            <w:tcW w:w="2249" w:type="pct"/>
            <w:tcBorders>
              <w:bottom w:val="single" w:sz="4" w:space="0" w:color="auto"/>
            </w:tcBorders>
            <w:vAlign w:val="center"/>
            <w:hideMark/>
          </w:tcPr>
          <w:p w14:paraId="7ED611D0" w14:textId="45AAC50C" w:rsidR="000B3072" w:rsidRPr="00A36896" w:rsidRDefault="000B3072" w:rsidP="000B3072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36–59 meseci koja se pravilno razvijaju u najmanje tri od sledeća četiri domena: poznavanje slova i brojeva, fizički razvoj, socio-emocionalni razvoj i učenje</w:t>
            </w:r>
          </w:p>
        </w:tc>
        <w:tc>
          <w:tcPr>
            <w:tcW w:w="499" w:type="pct"/>
            <w:tcBorders>
              <w:bottom w:val="single" w:sz="4" w:space="0" w:color="auto"/>
            </w:tcBorders>
            <w:vAlign w:val="center"/>
          </w:tcPr>
          <w:p w14:paraId="757642BC" w14:textId="3CE49842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504" w:type="pct"/>
            <w:gridSpan w:val="2"/>
            <w:tcBorders>
              <w:bottom w:val="single" w:sz="4" w:space="0" w:color="auto"/>
            </w:tcBorders>
            <w:vAlign w:val="center"/>
          </w:tcPr>
          <w:p w14:paraId="54EB0EF9" w14:textId="4F74F5FC" w:rsidR="000B3072" w:rsidRPr="00F34267" w:rsidRDefault="000B3072" w:rsidP="000B3072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89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</w:tr>
    </w:tbl>
    <w:p w14:paraId="6B897D43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 w:val="18"/>
          <w:szCs w:val="18"/>
          <w:lang w:val="en-GB"/>
        </w:rPr>
      </w:pPr>
    </w:p>
    <w:p w14:paraId="12E6E688" w14:textId="77777777" w:rsidR="00BD08D5" w:rsidRPr="00F34267" w:rsidRDefault="00BD08D5" w:rsidP="004D4363">
      <w:pPr>
        <w:spacing w:line="269" w:lineRule="auto"/>
        <w:contextualSpacing/>
        <w:rPr>
          <w:rFonts w:asciiTheme="majorHAnsi" w:hAnsiTheme="majorHAnsi" w:cstheme="majorHAnsi"/>
          <w:sz w:val="18"/>
          <w:szCs w:val="18"/>
          <w:lang w:val="en-GB"/>
        </w:rPr>
      </w:pPr>
    </w:p>
    <w:p w14:paraId="3F269EFC" w14:textId="77777777" w:rsidR="00BD08D5" w:rsidRPr="00F34267" w:rsidRDefault="00BD08D5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1497696E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0FB45EA1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4F107839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1099C972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  <w:sectPr w:rsidR="003A0A20" w:rsidRPr="00F34267" w:rsidSect="00FF402F">
          <w:pgSz w:w="16839" w:h="11907" w:orient="landscape" w:code="9"/>
          <w:pgMar w:top="1440" w:right="1440" w:bottom="1440" w:left="1440" w:header="720" w:footer="720" w:gutter="0"/>
          <w:cols w:space="720"/>
          <w:docGrid w:linePitch="299"/>
        </w:sectPr>
      </w:pPr>
    </w:p>
    <w:tbl>
      <w:tblPr>
        <w:tblW w:w="51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1E0" w:firstRow="1" w:lastRow="1" w:firstColumn="1" w:lastColumn="1" w:noHBand="0" w:noVBand="0"/>
      </w:tblPr>
      <w:tblGrid>
        <w:gridCol w:w="736"/>
        <w:gridCol w:w="2384"/>
        <w:gridCol w:w="8"/>
        <w:gridCol w:w="844"/>
        <w:gridCol w:w="11"/>
        <w:gridCol w:w="895"/>
        <w:gridCol w:w="6820"/>
        <w:gridCol w:w="1290"/>
        <w:gridCol w:w="1310"/>
      </w:tblGrid>
      <w:tr w:rsidR="00C93D1F" w:rsidRPr="00F34267" w14:paraId="7A9345C4" w14:textId="77777777" w:rsidTr="00E15C2F">
        <w:trPr>
          <w:cantSplit/>
          <w:trHeight w:val="386"/>
          <w:tblHeader/>
          <w:jc w:val="center"/>
        </w:trPr>
        <w:tc>
          <w:tcPr>
            <w:tcW w:w="1094" w:type="pct"/>
            <w:gridSpan w:val="3"/>
            <w:vAlign w:val="center"/>
            <w:hideMark/>
          </w:tcPr>
          <w:p w14:paraId="61CBA919" w14:textId="30112080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lastRenderedPageBreak/>
              <w:t>MICS INDIK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ATOR</w:t>
            </w:r>
          </w:p>
        </w:tc>
        <w:tc>
          <w:tcPr>
            <w:tcW w:w="295" w:type="pct"/>
            <w:vAlign w:val="center"/>
            <w:hideMark/>
          </w:tcPr>
          <w:p w14:paraId="5D2321BC" w14:textId="10D7D06F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SDG</w:t>
            </w:r>
            <w:r w:rsidR="00184387" w:rsidRPr="00184387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1</w:t>
            </w:r>
          </w:p>
        </w:tc>
        <w:tc>
          <w:tcPr>
            <w:tcW w:w="317" w:type="pct"/>
            <w:gridSpan w:val="2"/>
            <w:vAlign w:val="center"/>
            <w:hideMark/>
          </w:tcPr>
          <w:p w14:paraId="27D21A97" w14:textId="4263DF0E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Modul</w:t>
            </w:r>
            <w:r w:rsidRPr="00184387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385" w:type="pct"/>
            <w:vAlign w:val="center"/>
            <w:hideMark/>
          </w:tcPr>
          <w:p w14:paraId="4252DEE8" w14:textId="08CBAE5C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Opis</w:t>
            </w:r>
            <w:r w:rsidR="00184387" w:rsidRPr="00184387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3</w:t>
            </w:r>
          </w:p>
        </w:tc>
        <w:tc>
          <w:tcPr>
            <w:tcW w:w="451" w:type="pct"/>
            <w:vAlign w:val="center"/>
            <w:hideMark/>
          </w:tcPr>
          <w:p w14:paraId="003E5223" w14:textId="01A44494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</w:t>
            </w:r>
          </w:p>
        </w:tc>
        <w:tc>
          <w:tcPr>
            <w:tcW w:w="458" w:type="pct"/>
            <w:vAlign w:val="center"/>
            <w:hideMark/>
          </w:tcPr>
          <w:p w14:paraId="71E1B2BF" w14:textId="6E137730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 - r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om</w:t>
            </w:r>
            <w:r>
              <w:rPr>
                <w:rFonts w:asciiTheme="majorHAnsi" w:hAnsiTheme="majorHAnsi" w:cstheme="majorHAnsi"/>
                <w:b/>
                <w:lang w:val="en-GB"/>
              </w:rPr>
              <w:t>ska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b/>
                <w:lang w:val="en-GB"/>
              </w:rPr>
              <w:t>naselja</w:t>
            </w:r>
          </w:p>
        </w:tc>
      </w:tr>
      <w:tr w:rsidR="00D80812" w:rsidRPr="00F34267" w14:paraId="149EF42A" w14:textId="77777777" w:rsidTr="00E15C2F">
        <w:trPr>
          <w:cantSplit/>
          <w:trHeight w:val="27"/>
          <w:jc w:val="center"/>
        </w:trPr>
        <w:tc>
          <w:tcPr>
            <w:tcW w:w="5000" w:type="pct"/>
            <w:gridSpan w:val="9"/>
            <w:shd w:val="clear" w:color="auto" w:fill="000000"/>
            <w:vAlign w:val="center"/>
            <w:hideMark/>
          </w:tcPr>
          <w:p w14:paraId="35979E41" w14:textId="5F5FC4F2" w:rsidR="00D80812" w:rsidRPr="00F34267" w:rsidRDefault="00A36896" w:rsidP="00D80812">
            <w:pPr>
              <w:spacing w:before="0" w:after="0" w:line="240" w:lineRule="auto"/>
              <w:rPr>
                <w:rFonts w:asciiTheme="majorHAnsi" w:hAnsiTheme="majorHAnsi" w:cstheme="majorHAnsi"/>
                <w:b/>
                <w:color w:val="FFFFFF"/>
                <w:lang w:val="en-GB"/>
              </w:rPr>
            </w:pPr>
            <w:r>
              <w:rPr>
                <w:rFonts w:asciiTheme="majorHAnsi" w:hAnsiTheme="majorHAnsi" w:cstheme="majorHAnsi"/>
                <w:b/>
                <w:color w:val="FFFFFF"/>
                <w:lang w:val="en-GB"/>
              </w:rPr>
              <w:t>UČENJE</w:t>
            </w:r>
          </w:p>
        </w:tc>
      </w:tr>
      <w:tr w:rsidR="00A36896" w:rsidRPr="00F34267" w14:paraId="69EE87A8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109ACDA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LN.1</w:t>
            </w:r>
          </w:p>
        </w:tc>
        <w:tc>
          <w:tcPr>
            <w:tcW w:w="834" w:type="pct"/>
            <w:vAlign w:val="center"/>
            <w:hideMark/>
          </w:tcPr>
          <w:p w14:paraId="5B38E682" w14:textId="2FD0D1B1" w:rsidR="00A36896" w:rsidRPr="00A36896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bCs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Pohađanje obrazovanja u ranom detinjstvu</w:t>
            </w:r>
          </w:p>
        </w:tc>
        <w:tc>
          <w:tcPr>
            <w:tcW w:w="302" w:type="pct"/>
            <w:gridSpan w:val="3"/>
            <w:vAlign w:val="center"/>
          </w:tcPr>
          <w:p w14:paraId="30EFF5B9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00B294A6" w14:textId="72ED0640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UB</w:t>
            </w:r>
          </w:p>
        </w:tc>
        <w:tc>
          <w:tcPr>
            <w:tcW w:w="2385" w:type="pct"/>
            <w:vAlign w:val="center"/>
            <w:hideMark/>
          </w:tcPr>
          <w:p w14:paraId="5DFD60FF" w14:textId="7E6D5A1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36–59 meseci koja pohađaju program obrazovanja u ranom detinjstvu</w:t>
            </w:r>
          </w:p>
        </w:tc>
        <w:tc>
          <w:tcPr>
            <w:tcW w:w="451" w:type="pct"/>
            <w:vAlign w:val="center"/>
          </w:tcPr>
          <w:p w14:paraId="5C7EF56C" w14:textId="05A4B79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458" w:type="pct"/>
            <w:vAlign w:val="center"/>
          </w:tcPr>
          <w:p w14:paraId="0D9A0CED" w14:textId="54D38BE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5214D1B9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ED734A2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LN.2</w:t>
            </w:r>
          </w:p>
        </w:tc>
        <w:tc>
          <w:tcPr>
            <w:tcW w:w="834" w:type="pct"/>
            <w:vAlign w:val="center"/>
            <w:hideMark/>
          </w:tcPr>
          <w:p w14:paraId="210B2DAE" w14:textId="0ADBBFA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Stopa učešća u organizovanom učenju (prilagođena)</w:t>
            </w:r>
          </w:p>
        </w:tc>
        <w:tc>
          <w:tcPr>
            <w:tcW w:w="302" w:type="pct"/>
            <w:gridSpan w:val="3"/>
            <w:vAlign w:val="center"/>
            <w:hideMark/>
          </w:tcPr>
          <w:p w14:paraId="44E42562" w14:textId="5B07BFE3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4.2.2</w:t>
            </w:r>
          </w:p>
        </w:tc>
        <w:tc>
          <w:tcPr>
            <w:tcW w:w="313" w:type="pct"/>
            <w:vAlign w:val="center"/>
            <w:hideMark/>
          </w:tcPr>
          <w:p w14:paraId="7F7AEAC7" w14:textId="25F3D36D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298DCDC1" w14:textId="2D5A1C4C" w:rsidR="00A36896" w:rsidRPr="00A36896" w:rsidRDefault="00A36896" w:rsidP="00B675DD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 odgovarajućoj starosnoj grupi (jednu godinu pre propisanog uzrasta za polazak u osnovnu školu) koja pohađaju program obrazovanja u ranom detinjstvu ili osnovnu školu</w:t>
            </w:r>
          </w:p>
        </w:tc>
        <w:tc>
          <w:tcPr>
            <w:tcW w:w="451" w:type="pct"/>
            <w:vAlign w:val="center"/>
          </w:tcPr>
          <w:p w14:paraId="401B2986" w14:textId="1ED02AD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458" w:type="pct"/>
            <w:vAlign w:val="center"/>
          </w:tcPr>
          <w:p w14:paraId="6D14CD4C" w14:textId="00B7B57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0F94F285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3BE7C74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LN.S1</w:t>
            </w:r>
          </w:p>
        </w:tc>
        <w:tc>
          <w:tcPr>
            <w:tcW w:w="834" w:type="pct"/>
            <w:vAlign w:val="center"/>
            <w:hideMark/>
          </w:tcPr>
          <w:p w14:paraId="3DB9243D" w14:textId="1294C5B0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Stopa pohađanja obaveznog pripremnog predškolskog programa (PPP)</w:t>
            </w:r>
          </w:p>
        </w:tc>
        <w:tc>
          <w:tcPr>
            <w:tcW w:w="302" w:type="pct"/>
            <w:gridSpan w:val="3"/>
            <w:vAlign w:val="center"/>
          </w:tcPr>
          <w:p w14:paraId="02B0178C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3884121A" w14:textId="300F1DC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3DB74AC9" w14:textId="3DFDC3EB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12755B">
              <w:rPr>
                <w:rFonts w:asciiTheme="majorHAnsi" w:hAnsiTheme="majorHAnsi" w:cstheme="majorHAnsi"/>
                <w:sz w:val="18"/>
                <w:szCs w:val="18"/>
              </w:rPr>
              <w:t xml:space="preserve">Procenat </w:t>
            </w:r>
            <w:r w:rsidRPr="00124B49">
              <w:rPr>
                <w:rFonts w:asciiTheme="majorHAnsi" w:hAnsiTheme="majorHAnsi" w:cstheme="majorHAnsi"/>
                <w:sz w:val="18"/>
                <w:szCs w:val="18"/>
              </w:rPr>
              <w:t>dece starosti za PPP</w:t>
            </w:r>
            <w:bookmarkStart w:id="4" w:name="_Ref39953281"/>
            <w:r w:rsidRPr="00124B49">
              <w:rPr>
                <w:rStyle w:val="FootnoteReference"/>
                <w:rFonts w:asciiTheme="majorHAnsi" w:hAnsiTheme="majorHAnsi" w:cstheme="majorHAnsi"/>
                <w:sz w:val="18"/>
                <w:szCs w:val="18"/>
                <w:lang w:val="en-GB"/>
              </w:rPr>
              <w:footnoteReference w:id="18"/>
            </w:r>
            <w:bookmarkEnd w:id="4"/>
            <w:r w:rsidRPr="00124B49">
              <w:rPr>
                <w:rFonts w:asciiTheme="majorHAnsi" w:hAnsiTheme="majorHAnsi" w:cstheme="majorHAnsi"/>
              </w:rPr>
              <w:t xml:space="preserve"> </w:t>
            </w:r>
            <w:r w:rsidRPr="0012755B">
              <w:rPr>
                <w:rFonts w:asciiTheme="majorHAnsi" w:hAnsiTheme="majorHAnsi" w:cstheme="majorHAnsi"/>
                <w:sz w:val="18"/>
                <w:szCs w:val="18"/>
              </w:rPr>
              <w:t>koja pohađaju ili su pohađala PPP</w:t>
            </w:r>
          </w:p>
        </w:tc>
        <w:tc>
          <w:tcPr>
            <w:tcW w:w="451" w:type="pct"/>
            <w:vAlign w:val="center"/>
          </w:tcPr>
          <w:p w14:paraId="3BBCDB9C" w14:textId="2633F26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458" w:type="pct"/>
            <w:vAlign w:val="center"/>
          </w:tcPr>
          <w:p w14:paraId="5741BA4D" w14:textId="1938676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5F795D21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602883EC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LN.S2</w:t>
            </w:r>
          </w:p>
        </w:tc>
        <w:tc>
          <w:tcPr>
            <w:tcW w:w="834" w:type="pct"/>
            <w:vAlign w:val="center"/>
            <w:hideMark/>
          </w:tcPr>
          <w:p w14:paraId="0D59EA00" w14:textId="4F5317FF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Pohađanje PPP u školi</w:t>
            </w:r>
          </w:p>
        </w:tc>
        <w:tc>
          <w:tcPr>
            <w:tcW w:w="302" w:type="pct"/>
            <w:gridSpan w:val="3"/>
            <w:vAlign w:val="center"/>
          </w:tcPr>
          <w:p w14:paraId="4D72BFBE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4632A946" w14:textId="5BA5891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2094C6B0" w14:textId="6E76F2AA" w:rsidR="00A36896" w:rsidRPr="00F34267" w:rsidRDefault="00A36896" w:rsidP="00C93D1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Procenat dece starosti za </w:t>
            </w:r>
            <w:r w:rsidRPr="00E14557">
              <w:rPr>
                <w:rFonts w:asciiTheme="majorHAnsi" w:hAnsiTheme="majorHAnsi"/>
                <w:sz w:val="18"/>
                <w:szCs w:val="18"/>
              </w:rPr>
              <w:t>PPP</w:t>
            </w:r>
            <w:r w:rsidR="00816C61">
              <w:rPr>
                <w:rFonts w:asciiTheme="majorHAnsi" w:hAnsiTheme="majorHAnsi"/>
                <w:sz w:val="18"/>
                <w:szCs w:val="18"/>
                <w:vertAlign w:val="superscript"/>
              </w:rPr>
              <w:t>17</w:t>
            </w:r>
            <w:r w:rsidRPr="00E14557">
              <w:rPr>
                <w:rFonts w:asciiTheme="majorHAnsi" w:hAnsiTheme="majorHAnsi"/>
                <w:sz w:val="18"/>
                <w:szCs w:val="18"/>
              </w:rPr>
              <w:t xml:space="preserve"> koja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pohađaju ili su pohađala PPP u školi</w:t>
            </w:r>
          </w:p>
        </w:tc>
        <w:tc>
          <w:tcPr>
            <w:tcW w:w="451" w:type="pct"/>
            <w:vAlign w:val="center"/>
          </w:tcPr>
          <w:p w14:paraId="069702C4" w14:textId="4DD3A4D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58" w:type="pct"/>
            <w:vAlign w:val="center"/>
          </w:tcPr>
          <w:p w14:paraId="6A51CED9" w14:textId="628B342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45799F4B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DF6B652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LN.S3</w:t>
            </w:r>
          </w:p>
        </w:tc>
        <w:tc>
          <w:tcPr>
            <w:tcW w:w="834" w:type="pct"/>
            <w:vAlign w:val="center"/>
            <w:hideMark/>
          </w:tcPr>
          <w:p w14:paraId="0CBD40E2" w14:textId="369A1250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Udaljenost do ustanove koja organizuje PPP (u kilometrima)</w:t>
            </w:r>
          </w:p>
        </w:tc>
        <w:tc>
          <w:tcPr>
            <w:tcW w:w="302" w:type="pct"/>
            <w:gridSpan w:val="3"/>
            <w:vAlign w:val="center"/>
          </w:tcPr>
          <w:p w14:paraId="536ED074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5D3FCE60" w14:textId="2FB40A2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73DD29B7" w14:textId="157EC0A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Prosečna udaljenost u kilometrima koju deca starosti 5–7 godina prelaze do ustanove koja organizuje PPP</w:t>
            </w:r>
          </w:p>
        </w:tc>
        <w:tc>
          <w:tcPr>
            <w:tcW w:w="451" w:type="pct"/>
            <w:vAlign w:val="center"/>
          </w:tcPr>
          <w:p w14:paraId="06964074" w14:textId="2D2F202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458" w:type="pct"/>
            <w:vAlign w:val="center"/>
          </w:tcPr>
          <w:p w14:paraId="4D335611" w14:textId="3EBDB82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A36896" w:rsidRPr="00F34267" w14:paraId="1CB6C295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65E0E745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LN.S4</w:t>
            </w:r>
          </w:p>
        </w:tc>
        <w:tc>
          <w:tcPr>
            <w:tcW w:w="834" w:type="pct"/>
            <w:vAlign w:val="center"/>
            <w:hideMark/>
          </w:tcPr>
          <w:p w14:paraId="001538E8" w14:textId="27A148EF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Deca koja žive na više od 2 kilometra udaljenosti od ustanove koja organizuje PPP</w:t>
            </w:r>
          </w:p>
        </w:tc>
        <w:tc>
          <w:tcPr>
            <w:tcW w:w="302" w:type="pct"/>
            <w:gridSpan w:val="3"/>
            <w:vAlign w:val="center"/>
          </w:tcPr>
          <w:p w14:paraId="4934D2E7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0A8BD1B9" w14:textId="1872C82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30F9533D" w14:textId="3762192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starosti 5–7 godina koja pohađaju ili su pohađala PPP i žive na više od 2 km udaljenosti od PPP ustanove</w:t>
            </w:r>
          </w:p>
        </w:tc>
        <w:tc>
          <w:tcPr>
            <w:tcW w:w="451" w:type="pct"/>
            <w:vAlign w:val="center"/>
          </w:tcPr>
          <w:p w14:paraId="67FB2B5E" w14:textId="2FBE174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458" w:type="pct"/>
            <w:vAlign w:val="center"/>
          </w:tcPr>
          <w:p w14:paraId="29BB97AE" w14:textId="4E5BDFB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</w:tr>
      <w:tr w:rsidR="00A36896" w:rsidRPr="00F34267" w14:paraId="51176F40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2A5395D6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LN.3</w:t>
            </w:r>
          </w:p>
        </w:tc>
        <w:tc>
          <w:tcPr>
            <w:tcW w:w="834" w:type="pct"/>
            <w:vAlign w:val="center"/>
            <w:hideMark/>
          </w:tcPr>
          <w:p w14:paraId="63A80610" w14:textId="6B8D017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Spremnost za školu</w:t>
            </w:r>
          </w:p>
        </w:tc>
        <w:tc>
          <w:tcPr>
            <w:tcW w:w="302" w:type="pct"/>
            <w:gridSpan w:val="3"/>
            <w:vAlign w:val="center"/>
          </w:tcPr>
          <w:p w14:paraId="3FFD6D0D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784D725F" w14:textId="5292A762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4E29A0DE" w14:textId="3D57CB0F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koja pohađaju prvi razred osnovne škole i koja su pohađala predškolsko obrazovanje tokom prethodne školske godine</w:t>
            </w:r>
          </w:p>
        </w:tc>
        <w:tc>
          <w:tcPr>
            <w:tcW w:w="451" w:type="pct"/>
            <w:vAlign w:val="center"/>
          </w:tcPr>
          <w:p w14:paraId="2E0D5651" w14:textId="4D14F93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458" w:type="pct"/>
            <w:vAlign w:val="center"/>
          </w:tcPr>
          <w:p w14:paraId="50B529F5" w14:textId="3C550D7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7963230E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B13BC86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LN.4</w:t>
            </w:r>
          </w:p>
        </w:tc>
        <w:tc>
          <w:tcPr>
            <w:tcW w:w="834" w:type="pct"/>
            <w:vAlign w:val="center"/>
            <w:hideMark/>
          </w:tcPr>
          <w:p w14:paraId="0F342518" w14:textId="1E8A2FE0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Neto stopa upisa u osnovnu školu</w:t>
            </w:r>
          </w:p>
        </w:tc>
        <w:tc>
          <w:tcPr>
            <w:tcW w:w="302" w:type="pct"/>
            <w:gridSpan w:val="3"/>
            <w:vAlign w:val="center"/>
          </w:tcPr>
          <w:p w14:paraId="5E7FB6F9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649B6391" w14:textId="6A098F12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3847AE35" w14:textId="5008BC53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Procenat dece uzrasta za polazak u osnovnu školu koja su </w:t>
            </w:r>
            <w:r w:rsidR="00816C61">
              <w:rPr>
                <w:rFonts w:asciiTheme="majorHAnsi" w:hAnsiTheme="majorHAnsi"/>
                <w:sz w:val="18"/>
                <w:szCs w:val="18"/>
              </w:rPr>
              <w:t xml:space="preserve">se </w:t>
            </w:r>
            <w:r w:rsidRPr="00A36896">
              <w:rPr>
                <w:rFonts w:asciiTheme="majorHAnsi" w:hAnsiTheme="majorHAnsi"/>
                <w:sz w:val="18"/>
                <w:szCs w:val="18"/>
              </w:rPr>
              <w:t>upisala u prvi razred osnovne škole</w:t>
            </w:r>
          </w:p>
        </w:tc>
        <w:tc>
          <w:tcPr>
            <w:tcW w:w="451" w:type="pct"/>
            <w:vAlign w:val="center"/>
          </w:tcPr>
          <w:p w14:paraId="30F2FCC0" w14:textId="7FE0180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458" w:type="pct"/>
            <w:vAlign w:val="center"/>
          </w:tcPr>
          <w:p w14:paraId="74D70EE3" w14:textId="27FAFB9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E15C2F" w:rsidRPr="00F34267" w14:paraId="6D9E6EEE" w14:textId="77777777" w:rsidTr="00E15C2F">
        <w:trPr>
          <w:cantSplit/>
          <w:jc w:val="center"/>
        </w:trPr>
        <w:tc>
          <w:tcPr>
            <w:tcW w:w="4091" w:type="pct"/>
            <w:gridSpan w:val="7"/>
            <w:shd w:val="clear" w:color="auto" w:fill="BFBFBF" w:themeFill="background1" w:themeFillShade="BF"/>
            <w:vAlign w:val="center"/>
            <w:hideMark/>
          </w:tcPr>
          <w:p w14:paraId="4C3BDA2A" w14:textId="7C03EFDF" w:rsidR="003A0A20" w:rsidRPr="00F34267" w:rsidRDefault="00A36896" w:rsidP="00A36896">
            <w:pPr>
              <w:pageBreakBefore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bookmarkStart w:id="5" w:name="_Hlk13829853"/>
            <w:r>
              <w:rPr>
                <w:rFonts w:asciiTheme="majorHAnsi" w:hAnsiTheme="majorHAnsi" w:cstheme="majorHAnsi"/>
                <w:b/>
                <w:sz w:val="18"/>
                <w:szCs w:val="18"/>
                <w:lang w:val="en-GB"/>
              </w:rPr>
              <w:lastRenderedPageBreak/>
              <w:t>Indikatori prema nacionalnoj klasifikaciji nivoa obrazovanja</w:t>
            </w:r>
            <w:r w:rsidR="003A0A20" w:rsidRPr="00F34267">
              <w:rPr>
                <w:rStyle w:val="FootnoteReference"/>
                <w:rFonts w:asciiTheme="majorHAnsi" w:hAnsiTheme="majorHAnsi" w:cstheme="majorHAnsi"/>
                <w:b/>
                <w:sz w:val="18"/>
                <w:szCs w:val="18"/>
                <w:lang w:val="en-GB"/>
              </w:rPr>
              <w:footnoteReference w:id="19"/>
            </w:r>
          </w:p>
        </w:tc>
        <w:tc>
          <w:tcPr>
            <w:tcW w:w="451" w:type="pct"/>
            <w:shd w:val="clear" w:color="auto" w:fill="BFBFBF" w:themeFill="background1" w:themeFillShade="BF"/>
            <w:vAlign w:val="center"/>
          </w:tcPr>
          <w:p w14:paraId="2F2D6483" w14:textId="77777777" w:rsidR="003A0A20" w:rsidRPr="00F34267" w:rsidRDefault="003A0A20" w:rsidP="003A0A20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458" w:type="pct"/>
            <w:shd w:val="clear" w:color="auto" w:fill="BFBFBF" w:themeFill="background1" w:themeFillShade="BF"/>
            <w:vAlign w:val="center"/>
          </w:tcPr>
          <w:p w14:paraId="7B75B49A" w14:textId="77777777" w:rsidR="003A0A20" w:rsidRPr="00F34267" w:rsidRDefault="003A0A20" w:rsidP="003A0A20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</w:tr>
      <w:tr w:rsidR="00A36896" w:rsidRPr="00F34267" w14:paraId="519CBF5E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2128B62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LN.S5a</w:t>
            </w:r>
          </w:p>
          <w:p w14:paraId="4C7A103C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LN.S5b</w:t>
            </w:r>
          </w:p>
        </w:tc>
        <w:tc>
          <w:tcPr>
            <w:tcW w:w="834" w:type="pct"/>
            <w:vAlign w:val="center"/>
            <w:hideMark/>
          </w:tcPr>
          <w:p w14:paraId="01CD9B5A" w14:textId="45C27A7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Neto stopa pohađanja (prilagođena)</w:t>
            </w:r>
          </w:p>
        </w:tc>
        <w:tc>
          <w:tcPr>
            <w:tcW w:w="302" w:type="pct"/>
            <w:gridSpan w:val="3"/>
            <w:vAlign w:val="center"/>
          </w:tcPr>
          <w:p w14:paraId="47CD7F19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3191ACCA" w14:textId="697EB5D0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7008F729" w14:textId="7777777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Procenat dece </w:t>
            </w:r>
          </w:p>
          <w:p w14:paraId="22FEE485" w14:textId="77777777" w:rsidR="00A36896" w:rsidRPr="00A36896" w:rsidRDefault="00A36896" w:rsidP="00A36896">
            <w:pPr>
              <w:numPr>
                <w:ilvl w:val="0"/>
                <w:numId w:val="39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osnovnoškolskog uzrasta koja trenutno pohađaju osnovnu ili srednju školu</w:t>
            </w:r>
          </w:p>
          <w:p w14:paraId="4093FAAF" w14:textId="27918946" w:rsidR="00A36896" w:rsidRPr="00A36896" w:rsidRDefault="00A36896" w:rsidP="00A36896">
            <w:pPr>
              <w:numPr>
                <w:ilvl w:val="0"/>
                <w:numId w:val="39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srednjoškolskog uzrasta koja trenutno pohađaju srednju školu ili viši nivo</w:t>
            </w:r>
          </w:p>
        </w:tc>
        <w:tc>
          <w:tcPr>
            <w:tcW w:w="451" w:type="pct"/>
            <w:vAlign w:val="bottom"/>
          </w:tcPr>
          <w:p w14:paraId="6C41C490" w14:textId="21F80EA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98.6</w:t>
            </w:r>
          </w:p>
          <w:p w14:paraId="0804EC16" w14:textId="592236C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458" w:type="pct"/>
            <w:vAlign w:val="bottom"/>
          </w:tcPr>
          <w:p w14:paraId="498E59F1" w14:textId="6DB4249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  <w:p w14:paraId="3FE1B9AC" w14:textId="33656B7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1A51232C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56668B8" w14:textId="0CEE558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LN.S6a</w:t>
            </w:r>
          </w:p>
          <w:p w14:paraId="44CC2014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LN.S6b</w:t>
            </w:r>
          </w:p>
        </w:tc>
        <w:tc>
          <w:tcPr>
            <w:tcW w:w="834" w:type="pct"/>
            <w:vAlign w:val="center"/>
            <w:hideMark/>
          </w:tcPr>
          <w:p w14:paraId="65F772CF" w14:textId="23F973D6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Stopa dece koja su van sistema obrazovanja</w:t>
            </w:r>
          </w:p>
        </w:tc>
        <w:tc>
          <w:tcPr>
            <w:tcW w:w="302" w:type="pct"/>
            <w:gridSpan w:val="3"/>
            <w:vAlign w:val="center"/>
          </w:tcPr>
          <w:p w14:paraId="60FC5D58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4C95D342" w14:textId="56B4E25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3046A13B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Procenat dece </w:t>
            </w:r>
          </w:p>
          <w:p w14:paraId="20A41C24" w14:textId="77777777" w:rsidR="00A36896" w:rsidRPr="00112843" w:rsidRDefault="00A36896" w:rsidP="00A36896">
            <w:pPr>
              <w:numPr>
                <w:ilvl w:val="0"/>
                <w:numId w:val="40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osnovnoškolskog uzrasta koja ne pohađaju obrazovanje u ranom detinjstvu ili osnovno obrazovanje</w:t>
            </w:r>
          </w:p>
          <w:p w14:paraId="6A32F2DC" w14:textId="52D86466" w:rsidR="00A36896" w:rsidRPr="00F34267" w:rsidRDefault="00A36896" w:rsidP="00A36896">
            <w:pPr>
              <w:numPr>
                <w:ilvl w:val="0"/>
                <w:numId w:val="40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srednjoškolskog uzrasta koja ne pohađaju osnovnu školu, srednju školu ili viši nivo</w:t>
            </w:r>
          </w:p>
        </w:tc>
        <w:tc>
          <w:tcPr>
            <w:tcW w:w="451" w:type="pct"/>
            <w:vAlign w:val="center"/>
          </w:tcPr>
          <w:p w14:paraId="23F9BCAB" w14:textId="77777777" w:rsid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2FEA6369" w14:textId="7BD8C2A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  <w:p w14:paraId="5762479C" w14:textId="77777777" w:rsid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3F9BBF0F" w14:textId="459F634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58" w:type="pct"/>
            <w:vAlign w:val="center"/>
          </w:tcPr>
          <w:p w14:paraId="66C6C6F4" w14:textId="77777777" w:rsid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034164E3" w14:textId="3B843BF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  <w:p w14:paraId="7EC81215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54FD73D2" w14:textId="7253072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</w:tr>
      <w:tr w:rsidR="00A36896" w:rsidRPr="00F34267" w14:paraId="046F68A3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5BF0755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LN.S7a</w:t>
            </w:r>
          </w:p>
          <w:p w14:paraId="7C891221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LN.S7b</w:t>
            </w:r>
          </w:p>
        </w:tc>
        <w:tc>
          <w:tcPr>
            <w:tcW w:w="834" w:type="pct"/>
            <w:vAlign w:val="center"/>
            <w:hideMark/>
          </w:tcPr>
          <w:p w14:paraId="31897C6B" w14:textId="0B1701E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Bruto stopa upisa u poslednji razred</w:t>
            </w:r>
          </w:p>
        </w:tc>
        <w:tc>
          <w:tcPr>
            <w:tcW w:w="302" w:type="pct"/>
            <w:gridSpan w:val="3"/>
            <w:vAlign w:val="center"/>
          </w:tcPr>
          <w:p w14:paraId="0276D53D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23DF39C3" w14:textId="703EF47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15DE1BD6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Stopa dece koja prvi put pohađaju poslednji razred u odnosu na decu u odgovarajućem uzrastu za poslednji razred </w:t>
            </w:r>
          </w:p>
          <w:p w14:paraId="04DE933F" w14:textId="77777777" w:rsidR="00A36896" w:rsidRPr="00112843" w:rsidRDefault="00A36896" w:rsidP="00A36896">
            <w:pPr>
              <w:numPr>
                <w:ilvl w:val="0"/>
                <w:numId w:val="41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Osnovna škola</w:t>
            </w:r>
          </w:p>
          <w:p w14:paraId="750CDA1F" w14:textId="69C39BB2" w:rsidR="00A36896" w:rsidRPr="00F34267" w:rsidRDefault="00A36896" w:rsidP="00A36896">
            <w:pPr>
              <w:numPr>
                <w:ilvl w:val="0"/>
                <w:numId w:val="41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Srednja škola</w:t>
            </w:r>
          </w:p>
        </w:tc>
        <w:tc>
          <w:tcPr>
            <w:tcW w:w="451" w:type="pct"/>
            <w:vAlign w:val="bottom"/>
          </w:tcPr>
          <w:p w14:paraId="3A8968F1" w14:textId="67ABFB6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102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  <w:p w14:paraId="0918BBBF" w14:textId="47936FC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107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458" w:type="pct"/>
            <w:vAlign w:val="bottom"/>
          </w:tcPr>
          <w:p w14:paraId="0213DC36" w14:textId="3F0E6F5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  <w:p w14:paraId="14E731D5" w14:textId="627AC2C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459EF8AF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10DE7CB" w14:textId="4EF3C81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LN.S8a</w:t>
            </w:r>
          </w:p>
          <w:p w14:paraId="4D822186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LN.S8b</w:t>
            </w:r>
          </w:p>
        </w:tc>
        <w:tc>
          <w:tcPr>
            <w:tcW w:w="834" w:type="pct"/>
            <w:vAlign w:val="center"/>
            <w:hideMark/>
          </w:tcPr>
          <w:p w14:paraId="144CF629" w14:textId="7199CE0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Stopa završavanja</w:t>
            </w:r>
          </w:p>
        </w:tc>
        <w:tc>
          <w:tcPr>
            <w:tcW w:w="302" w:type="pct"/>
            <w:gridSpan w:val="3"/>
            <w:vAlign w:val="center"/>
          </w:tcPr>
          <w:p w14:paraId="678C4C9F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vAlign w:val="center"/>
            <w:hideMark/>
          </w:tcPr>
          <w:p w14:paraId="0C6465C7" w14:textId="1D22E73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10B0A9C9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koja su za 3–5 godina iznad predviđenog uzrasta za poslednji razred i koja su završila taj razred</w:t>
            </w:r>
          </w:p>
          <w:p w14:paraId="646E30AD" w14:textId="77777777" w:rsidR="00A36896" w:rsidRPr="00112843" w:rsidRDefault="00A36896" w:rsidP="00A36896">
            <w:pPr>
              <w:numPr>
                <w:ilvl w:val="0"/>
                <w:numId w:val="42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Osnovna škola</w:t>
            </w:r>
          </w:p>
          <w:p w14:paraId="27A6C7DA" w14:textId="724E4093" w:rsidR="00A36896" w:rsidRPr="00F34267" w:rsidRDefault="00A36896" w:rsidP="00A36896">
            <w:pPr>
              <w:numPr>
                <w:ilvl w:val="0"/>
                <w:numId w:val="42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Srednja škola</w:t>
            </w:r>
          </w:p>
        </w:tc>
        <w:tc>
          <w:tcPr>
            <w:tcW w:w="451" w:type="pct"/>
            <w:vAlign w:val="bottom"/>
          </w:tcPr>
          <w:p w14:paraId="5103EA26" w14:textId="2AA4151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  <w:p w14:paraId="444DC53F" w14:textId="51E35F6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  <w:tc>
          <w:tcPr>
            <w:tcW w:w="458" w:type="pct"/>
            <w:vAlign w:val="bottom"/>
          </w:tcPr>
          <w:p w14:paraId="1CB402E7" w14:textId="2498DEE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  <w:p w14:paraId="7694CD90" w14:textId="14AFAB7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834F67" w:rsidRPr="00F34267" w14:paraId="6F8BC590" w14:textId="77777777" w:rsidTr="00C93D1F">
        <w:trPr>
          <w:cantSplit/>
          <w:jc w:val="center"/>
        </w:trPr>
        <w:tc>
          <w:tcPr>
            <w:tcW w:w="257" w:type="pct"/>
            <w:shd w:val="clear" w:color="auto" w:fill="auto"/>
            <w:vAlign w:val="center"/>
            <w:hideMark/>
          </w:tcPr>
          <w:p w14:paraId="7EB736A6" w14:textId="3AD59F54" w:rsidR="00834F67" w:rsidRPr="00F34267" w:rsidRDefault="00834F67" w:rsidP="00834F67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LN.S9a</w:t>
            </w:r>
          </w:p>
        </w:tc>
        <w:tc>
          <w:tcPr>
            <w:tcW w:w="834" w:type="pct"/>
            <w:shd w:val="clear" w:color="auto" w:fill="auto"/>
            <w:vAlign w:val="center"/>
            <w:hideMark/>
          </w:tcPr>
          <w:p w14:paraId="55B87FC8" w14:textId="44D5678E" w:rsidR="00834F67" w:rsidRPr="00F34267" w:rsidRDefault="00834F67" w:rsidP="00834F67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Stopa prelaska u srednju školu</w:t>
            </w:r>
          </w:p>
        </w:tc>
        <w:tc>
          <w:tcPr>
            <w:tcW w:w="302" w:type="pct"/>
            <w:gridSpan w:val="3"/>
            <w:shd w:val="clear" w:color="auto" w:fill="auto"/>
            <w:vAlign w:val="center"/>
          </w:tcPr>
          <w:p w14:paraId="220AF0B4" w14:textId="77777777" w:rsidR="00834F67" w:rsidRPr="00F34267" w:rsidRDefault="00834F67" w:rsidP="00834F67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shd w:val="clear" w:color="auto" w:fill="auto"/>
            <w:vAlign w:val="center"/>
            <w:hideMark/>
          </w:tcPr>
          <w:p w14:paraId="18C0E317" w14:textId="7A553401" w:rsidR="00834F67" w:rsidRPr="00F34267" w:rsidRDefault="00834F67" w:rsidP="00834F67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14:paraId="3AD49796" w14:textId="24A319BB" w:rsidR="00834F67" w:rsidRPr="00F34267" w:rsidRDefault="00834F67" w:rsidP="00834F67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Procenat dece koja su pohađala poslednji razred osnovne škole u prethodnoj školskoj godini i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koja</w:t>
            </w:r>
            <w:r w:rsidRPr="008C34D6">
              <w:rPr>
                <w:rFonts w:asciiTheme="majorHAnsi" w:hAnsiTheme="majorHAnsi"/>
                <w:sz w:val="18"/>
                <w:szCs w:val="18"/>
              </w:rPr>
              <w:t xml:space="preserve"> u teku</w:t>
            </w:r>
            <w:r w:rsidRPr="008C34D6">
              <w:rPr>
                <w:rFonts w:asciiTheme="majorHAnsi" w:hAnsiTheme="majorHAnsi"/>
                <w:sz w:val="18"/>
                <w:szCs w:val="18"/>
                <w:lang w:val="sr-Latn-RS"/>
              </w:rPr>
              <w:t>ćoj školskoj godini</w:t>
            </w:r>
            <w:r w:rsidRPr="008C34D6">
              <w:rPr>
                <w:rFonts w:asciiTheme="majorHAnsi" w:hAnsiTheme="majorHAnsi"/>
                <w:sz w:val="18"/>
                <w:szCs w:val="18"/>
              </w:rPr>
              <w:t xml:space="preserve"> pohađaju prvi razred srednje škole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8C8321B" w14:textId="5E8742C4" w:rsidR="00834F67" w:rsidRPr="00F34267" w:rsidRDefault="00834F67" w:rsidP="00834F67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95,2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336FCC5" w14:textId="0F85E1A5" w:rsidR="00834F67" w:rsidRPr="00F34267" w:rsidRDefault="00834F67" w:rsidP="00834F67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52,6</w:t>
            </w:r>
          </w:p>
        </w:tc>
      </w:tr>
      <w:tr w:rsidR="00834F67" w:rsidRPr="00F34267" w14:paraId="08C8C282" w14:textId="77777777" w:rsidTr="00C93D1F">
        <w:trPr>
          <w:cantSplit/>
          <w:jc w:val="center"/>
        </w:trPr>
        <w:tc>
          <w:tcPr>
            <w:tcW w:w="257" w:type="pct"/>
            <w:shd w:val="clear" w:color="auto" w:fill="auto"/>
            <w:vAlign w:val="center"/>
          </w:tcPr>
          <w:p w14:paraId="5CAB2756" w14:textId="1E2E3C07" w:rsidR="00834F67" w:rsidRPr="00F34267" w:rsidRDefault="00834F67" w:rsidP="00834F67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LN.S9b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2D110814" w14:textId="6EC19E26" w:rsidR="00834F67" w:rsidRPr="00F34267" w:rsidRDefault="00834F67" w:rsidP="00834F67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Efektivna stopa prelaska u srednju školu</w:t>
            </w:r>
          </w:p>
        </w:tc>
        <w:tc>
          <w:tcPr>
            <w:tcW w:w="302" w:type="pct"/>
            <w:gridSpan w:val="3"/>
            <w:shd w:val="clear" w:color="auto" w:fill="auto"/>
            <w:vAlign w:val="center"/>
          </w:tcPr>
          <w:p w14:paraId="016FA815" w14:textId="77777777" w:rsidR="00834F67" w:rsidRPr="00F34267" w:rsidRDefault="00834F67" w:rsidP="00834F67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338FE5AD" w14:textId="14DD0E32" w:rsidR="00834F67" w:rsidRPr="00F34267" w:rsidRDefault="00834F67" w:rsidP="00834F67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shd w:val="clear" w:color="auto" w:fill="auto"/>
            <w:vAlign w:val="center"/>
          </w:tcPr>
          <w:p w14:paraId="326AF298" w14:textId="7F764756" w:rsidR="00834F67" w:rsidRPr="00F34267" w:rsidRDefault="00834F67" w:rsidP="00834F67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Procenat dece koja su pohađala poslednji razred osnovne škole u prethodnoj školskoj godini i koja nisu ponavljala poslednji razred osnovne škole i u teku</w:t>
            </w:r>
            <w:r w:rsidRPr="008C34D6">
              <w:rPr>
                <w:rFonts w:asciiTheme="majorHAnsi" w:hAnsiTheme="majorHAnsi"/>
                <w:sz w:val="18"/>
                <w:szCs w:val="18"/>
                <w:lang w:val="sr-Latn-RS"/>
              </w:rPr>
              <w:t>ćoj školskoj godini</w:t>
            </w:r>
            <w:r w:rsidRPr="008C34D6">
              <w:rPr>
                <w:rFonts w:asciiTheme="majorHAnsi" w:hAnsiTheme="majorHAnsi"/>
                <w:sz w:val="18"/>
                <w:szCs w:val="18"/>
              </w:rPr>
              <w:t xml:space="preserve"> pohađaju prvi razred srednje škole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4BE980E8" w14:textId="779BB0C4" w:rsidR="00834F67" w:rsidRPr="00F34267" w:rsidRDefault="00834F67" w:rsidP="00834F67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95,2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580311A5" w14:textId="2AD9393A" w:rsidR="00834F67" w:rsidRPr="00F34267" w:rsidRDefault="00834F67" w:rsidP="00834F67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8C34D6">
              <w:rPr>
                <w:rFonts w:asciiTheme="majorHAnsi" w:hAnsiTheme="majorHAnsi"/>
                <w:sz w:val="18"/>
                <w:szCs w:val="18"/>
              </w:rPr>
              <w:t>54,9</w:t>
            </w:r>
          </w:p>
        </w:tc>
      </w:tr>
      <w:tr w:rsidR="00A36896" w:rsidRPr="00F34267" w14:paraId="36E9757B" w14:textId="77777777" w:rsidTr="00673B9F">
        <w:trPr>
          <w:cantSplit/>
          <w:jc w:val="center"/>
        </w:trPr>
        <w:tc>
          <w:tcPr>
            <w:tcW w:w="257" w:type="pct"/>
            <w:tcBorders>
              <w:bottom w:val="single" w:sz="4" w:space="0" w:color="auto"/>
            </w:tcBorders>
            <w:vAlign w:val="center"/>
            <w:hideMark/>
          </w:tcPr>
          <w:p w14:paraId="602727C3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lastRenderedPageBreak/>
              <w:t>LN.S10a</w:t>
            </w:r>
          </w:p>
          <w:p w14:paraId="592D5DBF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LN.S10b</w:t>
            </w:r>
          </w:p>
        </w:tc>
        <w:tc>
          <w:tcPr>
            <w:tcW w:w="836" w:type="pct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3C725688" w14:textId="7C6BAB5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Deca iznad propisanog uzrasta za dati razred</w:t>
            </w:r>
          </w:p>
        </w:tc>
        <w:tc>
          <w:tcPr>
            <w:tcW w:w="299" w:type="pct"/>
            <w:gridSpan w:val="2"/>
            <w:tcBorders>
              <w:bottom w:val="single" w:sz="4" w:space="0" w:color="auto"/>
            </w:tcBorders>
            <w:vAlign w:val="center"/>
          </w:tcPr>
          <w:p w14:paraId="096E79B3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vAlign w:val="center"/>
            <w:hideMark/>
          </w:tcPr>
          <w:p w14:paraId="6E3F76C8" w14:textId="115B1A9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tcBorders>
              <w:bottom w:val="single" w:sz="4" w:space="0" w:color="auto"/>
            </w:tcBorders>
            <w:vAlign w:val="center"/>
            <w:hideMark/>
          </w:tcPr>
          <w:p w14:paraId="62B7D83C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učenika u svakom razredu koji su dve ili više godina stariji od propisanog uzrasta za taj razred</w:t>
            </w:r>
          </w:p>
          <w:p w14:paraId="41EF5794" w14:textId="77777777" w:rsidR="00A36896" w:rsidRPr="00112843" w:rsidRDefault="00A36896" w:rsidP="00A36896">
            <w:pPr>
              <w:numPr>
                <w:ilvl w:val="0"/>
                <w:numId w:val="43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Osnovna škola</w:t>
            </w:r>
          </w:p>
          <w:p w14:paraId="1D759038" w14:textId="15FFA42E" w:rsidR="00A36896" w:rsidRPr="00F34267" w:rsidRDefault="00A36896" w:rsidP="00A36896">
            <w:pPr>
              <w:numPr>
                <w:ilvl w:val="0"/>
                <w:numId w:val="43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Srednja škola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57C3E01B" w14:textId="32CE8CD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="00263286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  <w:p w14:paraId="422A73A9" w14:textId="724C6656" w:rsidR="00A36896" w:rsidRPr="00F34267" w:rsidRDefault="00263286" w:rsidP="0026328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vAlign w:val="bottom"/>
          </w:tcPr>
          <w:p w14:paraId="3F706336" w14:textId="04E6A1AB" w:rsidR="00A36896" w:rsidRPr="00F34267" w:rsidRDefault="0026328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A36896"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  <w:p w14:paraId="71A3E086" w14:textId="4A784A80" w:rsidR="00A36896" w:rsidRPr="00F34267" w:rsidRDefault="00263286" w:rsidP="0026328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</w:tr>
      <w:bookmarkEnd w:id="5"/>
      <w:tr w:rsidR="00A36896" w:rsidRPr="00F34267" w14:paraId="481F9DFF" w14:textId="77777777" w:rsidTr="00E15C2F">
        <w:trPr>
          <w:cantSplit/>
          <w:trHeight w:val="678"/>
          <w:jc w:val="center"/>
        </w:trPr>
        <w:tc>
          <w:tcPr>
            <w:tcW w:w="257" w:type="pct"/>
            <w:vMerge w:val="restart"/>
            <w:tcBorders>
              <w:bottom w:val="single" w:sz="4" w:space="0" w:color="auto"/>
            </w:tcBorders>
            <w:vAlign w:val="center"/>
          </w:tcPr>
          <w:p w14:paraId="354CD2D1" w14:textId="559AE36F" w:rsidR="00A36896" w:rsidRPr="00F34267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vertAlign w:val="superscript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LN.S11a</w:t>
            </w:r>
          </w:p>
          <w:p w14:paraId="5F405B50" w14:textId="77777777" w:rsidR="00A36896" w:rsidRPr="00F34267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LN.S11b</w:t>
            </w:r>
          </w:p>
          <w:p w14:paraId="5886B45C" w14:textId="25B6E2BB" w:rsidR="00A36896" w:rsidRPr="00F34267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LN.S11c</w:t>
            </w:r>
          </w:p>
        </w:tc>
        <w:tc>
          <w:tcPr>
            <w:tcW w:w="834" w:type="pct"/>
            <w:vMerge w:val="restart"/>
            <w:vAlign w:val="center"/>
            <w:hideMark/>
          </w:tcPr>
          <w:p w14:paraId="0C508058" w14:textId="77777777" w:rsidR="00A36896" w:rsidRPr="00112843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Indeksi jednakosti u obrazovanju</w:t>
            </w:r>
          </w:p>
          <w:p w14:paraId="075863BF" w14:textId="77777777" w:rsidR="00A36896" w:rsidRPr="00112843" w:rsidRDefault="00A36896" w:rsidP="00A36896">
            <w:pPr>
              <w:keepNext/>
              <w:keepLines/>
              <w:numPr>
                <w:ilvl w:val="0"/>
                <w:numId w:val="44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prema polu</w:t>
            </w:r>
          </w:p>
          <w:p w14:paraId="64F75D91" w14:textId="77777777" w:rsidR="00A36896" w:rsidRPr="00112843" w:rsidRDefault="00A36896" w:rsidP="00A36896">
            <w:pPr>
              <w:keepNext/>
              <w:keepLines/>
              <w:numPr>
                <w:ilvl w:val="0"/>
                <w:numId w:val="44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prema blagostanju</w:t>
            </w:r>
          </w:p>
          <w:p w14:paraId="0004D1DE" w14:textId="00CD72F3" w:rsidR="00A36896" w:rsidRPr="00F34267" w:rsidRDefault="00A36896" w:rsidP="00A36896">
            <w:pPr>
              <w:keepNext/>
              <w:keepLines/>
              <w:numPr>
                <w:ilvl w:val="0"/>
                <w:numId w:val="44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prema tipu naselja</w:t>
            </w:r>
          </w:p>
        </w:tc>
        <w:tc>
          <w:tcPr>
            <w:tcW w:w="298" w:type="pct"/>
            <w:gridSpan w:val="2"/>
            <w:vMerge w:val="restart"/>
            <w:vAlign w:val="center"/>
            <w:hideMark/>
          </w:tcPr>
          <w:p w14:paraId="53F3E0A1" w14:textId="31A8A193" w:rsidR="00A36896" w:rsidRPr="00F34267" w:rsidRDefault="00A36896" w:rsidP="00A36896">
            <w:pPr>
              <w:keepNext/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Merge w:val="restart"/>
            <w:vAlign w:val="center"/>
            <w:hideMark/>
          </w:tcPr>
          <w:p w14:paraId="4DFD560F" w14:textId="2143BA3F" w:rsidR="00A36896" w:rsidRPr="00F34267" w:rsidRDefault="00A36896" w:rsidP="00A36896">
            <w:pPr>
              <w:keepNext/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tcBorders>
              <w:bottom w:val="nil"/>
              <w:right w:val="single" w:sz="4" w:space="0" w:color="auto"/>
            </w:tcBorders>
            <w:hideMark/>
          </w:tcPr>
          <w:p w14:paraId="24862B36" w14:textId="77777777" w:rsidR="00A36896" w:rsidRPr="00112843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Neto stopa pohađanja (prilagođena) za devojčice podeljena neto stopom pohađanja (prilagođenom) za dečake</w:t>
            </w:r>
          </w:p>
          <w:p w14:paraId="4A3480B9" w14:textId="77777777" w:rsidR="00A36896" w:rsidRPr="00112843" w:rsidRDefault="00A36896" w:rsidP="00A36896">
            <w:pPr>
              <w:keepNext/>
              <w:keepLines/>
              <w:numPr>
                <w:ilvl w:val="0"/>
                <w:numId w:val="45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organizovano učenje (deca jednu godinu mlađa od propisanog uzrasta za polazak u osnovnu školu)</w:t>
            </w:r>
          </w:p>
          <w:p w14:paraId="5B3B0555" w14:textId="77777777" w:rsidR="00A36896" w:rsidRPr="00112843" w:rsidRDefault="00A36896" w:rsidP="00A36896">
            <w:pPr>
              <w:keepNext/>
              <w:keepLines/>
              <w:numPr>
                <w:ilvl w:val="0"/>
                <w:numId w:val="45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osnovna škola</w:t>
            </w:r>
          </w:p>
          <w:p w14:paraId="7858DAC0" w14:textId="02487CB4" w:rsidR="00A36896" w:rsidRPr="00F34267" w:rsidRDefault="00A36896" w:rsidP="00A36896">
            <w:pPr>
              <w:keepNext/>
              <w:keepLines/>
              <w:numPr>
                <w:ilvl w:val="0"/>
                <w:numId w:val="45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srednja škola</w:t>
            </w:r>
          </w:p>
        </w:tc>
        <w:tc>
          <w:tcPr>
            <w:tcW w:w="45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49F05B" w14:textId="4E3FA078" w:rsidR="00A36896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</w:p>
          <w:p w14:paraId="6AF8824D" w14:textId="77777777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176BFC91" w14:textId="521D53D5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</w:p>
          <w:p w14:paraId="03CD025F" w14:textId="2C067077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</w:p>
        </w:tc>
        <w:tc>
          <w:tcPr>
            <w:tcW w:w="458" w:type="pct"/>
            <w:tcBorders>
              <w:left w:val="single" w:sz="4" w:space="0" w:color="auto"/>
              <w:bottom w:val="nil"/>
            </w:tcBorders>
            <w:vAlign w:val="bottom"/>
          </w:tcPr>
          <w:p w14:paraId="0E617747" w14:textId="63325B20" w:rsidR="00A36896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92</w:t>
            </w:r>
          </w:p>
          <w:p w14:paraId="6F596959" w14:textId="77777777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4C298FB9" w14:textId="06CBE7BB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</w:p>
          <w:p w14:paraId="6AE0AB7C" w14:textId="3BADF114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89</w:t>
            </w:r>
          </w:p>
        </w:tc>
      </w:tr>
      <w:tr w:rsidR="00A36896" w:rsidRPr="00F34267" w14:paraId="650BD741" w14:textId="77777777" w:rsidTr="00E15C2F">
        <w:trPr>
          <w:cantSplit/>
          <w:trHeight w:val="744"/>
          <w:jc w:val="center"/>
        </w:trPr>
        <w:tc>
          <w:tcPr>
            <w:tcW w:w="25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D137A" w14:textId="717B7722" w:rsidR="00A36896" w:rsidRPr="00F34267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834" w:type="pct"/>
            <w:vMerge/>
            <w:vAlign w:val="center"/>
          </w:tcPr>
          <w:p w14:paraId="2AE13957" w14:textId="77777777" w:rsidR="00A36896" w:rsidRPr="00F34267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298" w:type="pct"/>
            <w:gridSpan w:val="2"/>
            <w:vMerge/>
            <w:vAlign w:val="center"/>
          </w:tcPr>
          <w:p w14:paraId="1D618890" w14:textId="77777777" w:rsidR="00A36896" w:rsidRPr="00F34267" w:rsidRDefault="00A36896" w:rsidP="00A36896">
            <w:pPr>
              <w:keepNext/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Merge/>
            <w:vAlign w:val="center"/>
          </w:tcPr>
          <w:p w14:paraId="41C0BA81" w14:textId="77777777" w:rsidR="00A36896" w:rsidRPr="00F34267" w:rsidRDefault="00A36896" w:rsidP="00A36896">
            <w:pPr>
              <w:keepNext/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2385" w:type="pct"/>
            <w:tcBorders>
              <w:top w:val="nil"/>
              <w:bottom w:val="nil"/>
              <w:right w:val="single" w:sz="4" w:space="0" w:color="auto"/>
            </w:tcBorders>
            <w:hideMark/>
          </w:tcPr>
          <w:p w14:paraId="2C8CA5BB" w14:textId="77777777" w:rsidR="00A36896" w:rsidRPr="00112843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Neto stopa pohađanja (prilagođena) za najsiromašniji kvintil podeljena neto stopom pohađanja (prilagođenom) za najbogatiji kvintil</w:t>
            </w:r>
          </w:p>
          <w:p w14:paraId="2ABED1F9" w14:textId="77777777" w:rsidR="00A36896" w:rsidRPr="00112843" w:rsidRDefault="00A36896" w:rsidP="00A36896">
            <w:pPr>
              <w:keepNext/>
              <w:keepLines/>
              <w:numPr>
                <w:ilvl w:val="0"/>
                <w:numId w:val="46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organizovano učenje (deca jednu godinu mlađa od propisanog uzrasta za polazak u osnovnu školu)</w:t>
            </w:r>
          </w:p>
          <w:p w14:paraId="758A0B88" w14:textId="77777777" w:rsidR="00A36896" w:rsidRPr="00112843" w:rsidRDefault="00A36896" w:rsidP="00A36896">
            <w:pPr>
              <w:keepNext/>
              <w:keepLines/>
              <w:numPr>
                <w:ilvl w:val="0"/>
                <w:numId w:val="46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osnovna škola</w:t>
            </w:r>
          </w:p>
          <w:p w14:paraId="57766674" w14:textId="4BE94496" w:rsidR="00A36896" w:rsidRPr="00F34267" w:rsidRDefault="00A36896" w:rsidP="00A36896">
            <w:pPr>
              <w:keepNext/>
              <w:keepLines/>
              <w:numPr>
                <w:ilvl w:val="0"/>
                <w:numId w:val="46"/>
              </w:numPr>
              <w:tabs>
                <w:tab w:val="left" w:pos="1404"/>
              </w:tabs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srednja škola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8F577C" w14:textId="5D9981B9" w:rsidR="00A36896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(0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84)</w:t>
            </w:r>
          </w:p>
          <w:p w14:paraId="3D8D44A7" w14:textId="77777777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34CE8F8E" w14:textId="120D6F41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01</w:t>
            </w:r>
          </w:p>
          <w:p w14:paraId="74454A80" w14:textId="31E95C18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80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7FF5821" w14:textId="7CF0B3D8" w:rsidR="00A36896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(0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73)</w:t>
            </w:r>
          </w:p>
          <w:p w14:paraId="1CCD1ADC" w14:textId="77777777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09E4C15C" w14:textId="0F99D62B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95</w:t>
            </w:r>
          </w:p>
          <w:p w14:paraId="214812F4" w14:textId="44C8AD93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24</w:t>
            </w:r>
          </w:p>
        </w:tc>
      </w:tr>
      <w:tr w:rsidR="00A36896" w:rsidRPr="00F34267" w14:paraId="3253A249" w14:textId="77777777" w:rsidTr="00673B9F">
        <w:trPr>
          <w:cantSplit/>
          <w:trHeight w:val="428"/>
          <w:jc w:val="center"/>
        </w:trPr>
        <w:tc>
          <w:tcPr>
            <w:tcW w:w="257" w:type="pct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4DD6CC" w14:textId="27DA91F5" w:rsidR="00A36896" w:rsidRPr="00F34267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834" w:type="pct"/>
            <w:vMerge/>
            <w:tcBorders>
              <w:bottom w:val="single" w:sz="4" w:space="0" w:color="auto"/>
            </w:tcBorders>
            <w:vAlign w:val="center"/>
          </w:tcPr>
          <w:p w14:paraId="4F35FF17" w14:textId="77777777" w:rsidR="00A36896" w:rsidRPr="00F34267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29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87EAEC" w14:textId="77777777" w:rsidR="00A36896" w:rsidRPr="00F34267" w:rsidRDefault="00A36896" w:rsidP="00A36896">
            <w:pPr>
              <w:keepNext/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A4C4A36" w14:textId="77777777" w:rsidR="00A36896" w:rsidRPr="00F34267" w:rsidRDefault="00A36896" w:rsidP="00A36896">
            <w:pPr>
              <w:keepNext/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2385" w:type="pct"/>
            <w:tcBorders>
              <w:top w:val="nil"/>
              <w:bottom w:val="single" w:sz="4" w:space="0" w:color="auto"/>
              <w:right w:val="single" w:sz="4" w:space="0" w:color="auto"/>
            </w:tcBorders>
            <w:hideMark/>
          </w:tcPr>
          <w:p w14:paraId="41ECC01F" w14:textId="77777777" w:rsidR="00A36896" w:rsidRPr="00112843" w:rsidRDefault="00A36896" w:rsidP="00A36896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Neto stopa pohađanja (prilagođena) za stanovnike ostalih naselja podeljena neto stopom pohađanja (prilagođenom) za stanovnike gradskih naselja</w:t>
            </w:r>
          </w:p>
          <w:p w14:paraId="32933CB4" w14:textId="77777777" w:rsidR="00A36896" w:rsidRPr="00112843" w:rsidRDefault="00A36896" w:rsidP="00A36896">
            <w:pPr>
              <w:keepNext/>
              <w:keepLines/>
              <w:numPr>
                <w:ilvl w:val="0"/>
                <w:numId w:val="47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organizovano učenje (deca jednu godinu mlađa od propisanog uzrasta za polazak u osnovnu školu)</w:t>
            </w:r>
          </w:p>
          <w:p w14:paraId="558C9E41" w14:textId="77777777" w:rsidR="00A36896" w:rsidRPr="00112843" w:rsidRDefault="00A36896" w:rsidP="00A36896">
            <w:pPr>
              <w:keepNext/>
              <w:keepLines/>
              <w:numPr>
                <w:ilvl w:val="0"/>
                <w:numId w:val="47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osnovna škola</w:t>
            </w:r>
          </w:p>
          <w:p w14:paraId="571438A0" w14:textId="0EA00DCA" w:rsidR="00A36896" w:rsidRPr="00F34267" w:rsidRDefault="00A36896" w:rsidP="00A36896">
            <w:pPr>
              <w:keepNext/>
              <w:keepLines/>
              <w:numPr>
                <w:ilvl w:val="0"/>
                <w:numId w:val="47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srednja škola</w:t>
            </w:r>
          </w:p>
        </w:tc>
        <w:tc>
          <w:tcPr>
            <w:tcW w:w="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1E3D1" w14:textId="5F6B19F6" w:rsidR="00A36896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</w:p>
          <w:p w14:paraId="556FFA31" w14:textId="77777777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2CEB59A0" w14:textId="053DCC5D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01</w:t>
            </w:r>
          </w:p>
          <w:p w14:paraId="3DCD3B66" w14:textId="59031FEA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94</w:t>
            </w:r>
          </w:p>
        </w:tc>
        <w:tc>
          <w:tcPr>
            <w:tcW w:w="458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2B88580D" w14:textId="6EE91E7D" w:rsidR="00A36896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07</w:t>
            </w:r>
          </w:p>
          <w:p w14:paraId="22457FE9" w14:textId="77777777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28A6B79A" w14:textId="397165B0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03</w:t>
            </w:r>
          </w:p>
          <w:p w14:paraId="056C99C4" w14:textId="7690DED3" w:rsidR="00A36896" w:rsidRPr="00F34267" w:rsidRDefault="00A36896" w:rsidP="00A36896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16</w:t>
            </w:r>
          </w:p>
        </w:tc>
      </w:tr>
      <w:tr w:rsidR="00673B9F" w:rsidRPr="00F34267" w14:paraId="0E541A4C" w14:textId="77777777" w:rsidTr="00673B9F">
        <w:trPr>
          <w:cantSplit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A2CC3" w14:textId="4D97E004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 ) Podaci zasnovani na 25–49 neponderisanih slučajeva</w:t>
            </w:r>
          </w:p>
        </w:tc>
      </w:tr>
      <w:tr w:rsidR="00673B9F" w:rsidRPr="00F34267" w14:paraId="7CC3BCCB" w14:textId="77777777" w:rsidTr="00FF402F">
        <w:trPr>
          <w:cantSplit/>
          <w:jc w:val="center"/>
        </w:trPr>
        <w:tc>
          <w:tcPr>
            <w:tcW w:w="4091" w:type="pct"/>
            <w:gridSpan w:val="7"/>
            <w:tcBorders>
              <w:top w:val="nil"/>
            </w:tcBorders>
            <w:shd w:val="clear" w:color="auto" w:fill="BFBFBF" w:themeFill="background1" w:themeFillShade="BF"/>
            <w:vAlign w:val="center"/>
            <w:hideMark/>
          </w:tcPr>
          <w:p w14:paraId="512417DC" w14:textId="6264D607" w:rsidR="00673B9F" w:rsidRPr="00F34267" w:rsidRDefault="00673B9F" w:rsidP="00673B9F">
            <w:pPr>
              <w:pageBreakBefore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b/>
                <w:sz w:val="18"/>
                <w:szCs w:val="18"/>
                <w:lang w:val="en-GB"/>
              </w:rPr>
              <w:lastRenderedPageBreak/>
              <w:t>Indikatori prema klasifikaciji ISCED 2011</w:t>
            </w:r>
            <w:r w:rsidRPr="00F34267">
              <w:rPr>
                <w:rStyle w:val="FootnoteReference"/>
                <w:rFonts w:asciiTheme="majorHAnsi" w:hAnsiTheme="majorHAnsi" w:cstheme="majorHAnsi"/>
                <w:b/>
                <w:sz w:val="18"/>
                <w:szCs w:val="18"/>
                <w:lang w:val="en-GB"/>
              </w:rPr>
              <w:footnoteReference w:id="20"/>
            </w:r>
          </w:p>
        </w:tc>
        <w:tc>
          <w:tcPr>
            <w:tcW w:w="451" w:type="pct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70B43945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458" w:type="pct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4D0610EA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</w:tr>
      <w:tr w:rsidR="00673B9F" w:rsidRPr="00F34267" w14:paraId="63BA0BC9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C2EA523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LN.5a</w:t>
            </w:r>
          </w:p>
          <w:p w14:paraId="24823769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LN.5b</w:t>
            </w:r>
          </w:p>
          <w:p w14:paraId="32948F30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LN.5c</w:t>
            </w:r>
          </w:p>
        </w:tc>
        <w:tc>
          <w:tcPr>
            <w:tcW w:w="834" w:type="pct"/>
            <w:vAlign w:val="center"/>
            <w:hideMark/>
          </w:tcPr>
          <w:p w14:paraId="0845E854" w14:textId="3C1A04FB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Neto stopa pohađanja (prilagođena)</w:t>
            </w:r>
          </w:p>
        </w:tc>
        <w:tc>
          <w:tcPr>
            <w:tcW w:w="298" w:type="pct"/>
            <w:gridSpan w:val="2"/>
            <w:vAlign w:val="center"/>
          </w:tcPr>
          <w:p w14:paraId="7CEE815B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64E56BA7" w14:textId="5B14FADC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4FB3CC6E" w14:textId="77777777" w:rsidR="00673B9F" w:rsidRPr="00112843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Procenat dece </w:t>
            </w:r>
          </w:p>
          <w:p w14:paraId="3FB68428" w14:textId="77777777" w:rsidR="00673B9F" w:rsidRPr="00112843" w:rsidRDefault="00673B9F" w:rsidP="00673B9F">
            <w:pPr>
              <w:numPr>
                <w:ilvl w:val="0"/>
                <w:numId w:val="30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uzrasta za prvi ciklus osnovnog obrazovanja koja trenutno pohađaju osnovnu ili srednju školu</w:t>
            </w:r>
          </w:p>
          <w:p w14:paraId="57F8D775" w14:textId="77777777" w:rsidR="00673B9F" w:rsidRPr="00112843" w:rsidRDefault="00673B9F" w:rsidP="00673B9F">
            <w:pPr>
              <w:numPr>
                <w:ilvl w:val="0"/>
                <w:numId w:val="30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uzrasta za drugi ciklus osnovnog obrazovanja koja trenutno pohađaju drugi ciklus osnovnog obrazovanja ili viši nivo</w:t>
            </w:r>
          </w:p>
          <w:p w14:paraId="29659FED" w14:textId="006E970C" w:rsidR="00673B9F" w:rsidRPr="00F34267" w:rsidRDefault="00673B9F" w:rsidP="00673B9F">
            <w:pPr>
              <w:numPr>
                <w:ilvl w:val="0"/>
                <w:numId w:val="30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srednjoškolskog uzrasta koja trenutno pohađaju srednju školu ili viši nivo</w:t>
            </w:r>
          </w:p>
        </w:tc>
        <w:tc>
          <w:tcPr>
            <w:tcW w:w="451" w:type="pct"/>
            <w:vAlign w:val="bottom"/>
          </w:tcPr>
          <w:p w14:paraId="3AB507C3" w14:textId="44FA5412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  <w:p w14:paraId="6BA87F5E" w14:textId="77777777" w:rsidR="00673B9F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4DF79450" w14:textId="62C5CEA9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  <w:p w14:paraId="51B915FF" w14:textId="77777777" w:rsidR="00673B9F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2E019E0D" w14:textId="6B9F3F9D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94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458" w:type="pct"/>
            <w:vAlign w:val="bottom"/>
          </w:tcPr>
          <w:p w14:paraId="0F191C29" w14:textId="71E2C6AA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  <w:p w14:paraId="28C9DED5" w14:textId="77777777" w:rsidR="00673B9F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515A16A7" w14:textId="401DB186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79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  <w:p w14:paraId="59298F6A" w14:textId="77777777" w:rsidR="00673B9F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0823E2A2" w14:textId="2C4B44C6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28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673B9F" w:rsidRPr="00F34267" w14:paraId="2D4E7D08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362FAEE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LN.6a</w:t>
            </w:r>
          </w:p>
          <w:p w14:paraId="37415F4B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LN.6b</w:t>
            </w:r>
          </w:p>
          <w:p w14:paraId="61F18A33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LN.6c</w:t>
            </w:r>
          </w:p>
        </w:tc>
        <w:tc>
          <w:tcPr>
            <w:tcW w:w="834" w:type="pct"/>
            <w:vAlign w:val="center"/>
            <w:hideMark/>
          </w:tcPr>
          <w:p w14:paraId="0A4FAB16" w14:textId="3C1ECF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Stopa dece koja su van sistema obrazovanja</w:t>
            </w:r>
          </w:p>
        </w:tc>
        <w:tc>
          <w:tcPr>
            <w:tcW w:w="298" w:type="pct"/>
            <w:gridSpan w:val="2"/>
            <w:vAlign w:val="center"/>
          </w:tcPr>
          <w:p w14:paraId="2D631554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4D36030B" w14:textId="6930D74A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155F86E4" w14:textId="77777777" w:rsidR="00673B9F" w:rsidRPr="00112843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Procenat dece </w:t>
            </w:r>
          </w:p>
          <w:p w14:paraId="0CC6997F" w14:textId="77777777" w:rsidR="00673B9F" w:rsidRPr="00112843" w:rsidRDefault="00673B9F" w:rsidP="00673B9F">
            <w:pPr>
              <w:numPr>
                <w:ilvl w:val="0"/>
                <w:numId w:val="31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uzrasta za prvi ciklus osnovnog obrazovanja koja ne pohađaju obrazovanje u ranom detinjstvu, prvi ili drugi ciklus osnovnog obrazovanja</w:t>
            </w:r>
          </w:p>
          <w:p w14:paraId="39FB473F" w14:textId="77777777" w:rsidR="00673B9F" w:rsidRPr="00112843" w:rsidRDefault="00673B9F" w:rsidP="00673B9F">
            <w:pPr>
              <w:numPr>
                <w:ilvl w:val="0"/>
                <w:numId w:val="31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uzrasta za drugi ciklus osnovnog obrazovanja koja ne pohađaju prvi ili drugi ciklus osnovnog obrazovanja ili srednje obrazovanje ili viši nivo</w:t>
            </w:r>
          </w:p>
          <w:p w14:paraId="59536783" w14:textId="77E918DF" w:rsidR="00673B9F" w:rsidRPr="00F34267" w:rsidRDefault="00673B9F" w:rsidP="00673B9F">
            <w:pPr>
              <w:numPr>
                <w:ilvl w:val="0"/>
                <w:numId w:val="31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srednjoškolskog uzrasta koja ne pohađaju prvi ili drugi ciklus osnovnog obrazovanja ili srednje obrazovanje ili viši nivo</w:t>
            </w:r>
          </w:p>
        </w:tc>
        <w:tc>
          <w:tcPr>
            <w:tcW w:w="451" w:type="pct"/>
            <w:vAlign w:val="center"/>
          </w:tcPr>
          <w:p w14:paraId="6FB6EF1E" w14:textId="5ACA0D3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  <w:p w14:paraId="58004CA1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1E88AAB6" w14:textId="3CAD60BE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  <w:p w14:paraId="7C09C302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7C9B0277" w14:textId="5F99773D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58" w:type="pct"/>
            <w:vAlign w:val="center"/>
          </w:tcPr>
          <w:p w14:paraId="61BA8983" w14:textId="5F4D762C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  <w:p w14:paraId="4C3A5136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744A70A9" w14:textId="65FFD4A3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  <w:p w14:paraId="66D100BF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7B169B3D" w14:textId="22B8BBEC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57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</w:tr>
      <w:tr w:rsidR="00673B9F" w:rsidRPr="00F34267" w14:paraId="69356763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71F57C6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LN.7a</w:t>
            </w:r>
          </w:p>
          <w:p w14:paraId="487725CA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LN.7b</w:t>
            </w:r>
          </w:p>
        </w:tc>
        <w:tc>
          <w:tcPr>
            <w:tcW w:w="834" w:type="pct"/>
            <w:vAlign w:val="center"/>
            <w:hideMark/>
          </w:tcPr>
          <w:p w14:paraId="1DF18E93" w14:textId="00344D53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Bruto stopa upisa u poslednji razred</w:t>
            </w:r>
          </w:p>
        </w:tc>
        <w:tc>
          <w:tcPr>
            <w:tcW w:w="298" w:type="pct"/>
            <w:gridSpan w:val="2"/>
            <w:vAlign w:val="center"/>
          </w:tcPr>
          <w:p w14:paraId="56F76F39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6D72C508" w14:textId="6800370C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787194EF" w14:textId="77777777" w:rsidR="00673B9F" w:rsidRPr="00112843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Stopa dece koja prvi put pohađaju poslednji razred u odnosu na decu u odgovarajućem uzrastu za poslednji razred </w:t>
            </w:r>
          </w:p>
          <w:p w14:paraId="386B8F55" w14:textId="77777777" w:rsidR="00673B9F" w:rsidRPr="00112843" w:rsidRDefault="00673B9F" w:rsidP="00673B9F">
            <w:pPr>
              <w:numPr>
                <w:ilvl w:val="0"/>
                <w:numId w:val="32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prvi ciklus osnovnog obrazovanja</w:t>
            </w:r>
          </w:p>
          <w:p w14:paraId="42E25593" w14:textId="1166891F" w:rsidR="00673B9F" w:rsidRPr="00F34267" w:rsidRDefault="00673B9F" w:rsidP="00673B9F">
            <w:pPr>
              <w:numPr>
                <w:ilvl w:val="0"/>
                <w:numId w:val="32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drugi ciklus osnovnog obrazovanja</w:t>
            </w:r>
          </w:p>
        </w:tc>
        <w:tc>
          <w:tcPr>
            <w:tcW w:w="451" w:type="pct"/>
            <w:vAlign w:val="bottom"/>
          </w:tcPr>
          <w:p w14:paraId="7FF9BE31" w14:textId="4B022892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103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  <w:p w14:paraId="2B025D2E" w14:textId="718AAFF4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102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58" w:type="pct"/>
            <w:vAlign w:val="bottom"/>
          </w:tcPr>
          <w:p w14:paraId="14BD7F76" w14:textId="6E3DEE53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108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  <w:p w14:paraId="44CF8BDD" w14:textId="10A7A154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62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673B9F" w:rsidRPr="00F34267" w14:paraId="4EA687BE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0CC3375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LN.8a</w:t>
            </w:r>
          </w:p>
          <w:p w14:paraId="74DED7F5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LN.8b</w:t>
            </w:r>
          </w:p>
          <w:p w14:paraId="240FC4A5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LN.8c</w:t>
            </w:r>
          </w:p>
        </w:tc>
        <w:tc>
          <w:tcPr>
            <w:tcW w:w="834" w:type="pct"/>
            <w:vAlign w:val="center"/>
            <w:hideMark/>
          </w:tcPr>
          <w:p w14:paraId="0BF7C47D" w14:textId="19183738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Stopa završavanja</w:t>
            </w:r>
          </w:p>
        </w:tc>
        <w:tc>
          <w:tcPr>
            <w:tcW w:w="298" w:type="pct"/>
            <w:gridSpan w:val="2"/>
            <w:vAlign w:val="center"/>
          </w:tcPr>
          <w:p w14:paraId="3B399B05" w14:textId="510B2A92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2BFCDDB8" w14:textId="564A7D19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675BDA1D" w14:textId="77777777" w:rsidR="00673B9F" w:rsidRPr="00112843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koja su za 3–5 godina iznad predviđenog uzrasta za poslednji razred i koja su završila taj razred</w:t>
            </w:r>
          </w:p>
          <w:p w14:paraId="49CB72C3" w14:textId="77777777" w:rsidR="00673B9F" w:rsidRPr="00112843" w:rsidRDefault="00673B9F" w:rsidP="00673B9F">
            <w:pPr>
              <w:numPr>
                <w:ilvl w:val="0"/>
                <w:numId w:val="33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prvi ciklus osnovnog obrazovanja</w:t>
            </w:r>
          </w:p>
          <w:p w14:paraId="1CFE86B9" w14:textId="77777777" w:rsidR="00673B9F" w:rsidRPr="00112843" w:rsidRDefault="00673B9F" w:rsidP="00673B9F">
            <w:pPr>
              <w:numPr>
                <w:ilvl w:val="0"/>
                <w:numId w:val="33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drugi ciklus osnovnog obrazovanja</w:t>
            </w:r>
          </w:p>
          <w:p w14:paraId="2CAF03FB" w14:textId="6B831F8D" w:rsidR="00673B9F" w:rsidRPr="00F34267" w:rsidRDefault="00673B9F" w:rsidP="00673B9F">
            <w:pPr>
              <w:numPr>
                <w:ilvl w:val="0"/>
                <w:numId w:val="33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srednje obrazovanje</w:t>
            </w:r>
          </w:p>
        </w:tc>
        <w:tc>
          <w:tcPr>
            <w:tcW w:w="451" w:type="pct"/>
            <w:vAlign w:val="bottom"/>
          </w:tcPr>
          <w:p w14:paraId="51389032" w14:textId="2BB24D6B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  <w:p w14:paraId="0200AA1B" w14:textId="1F0D34B4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  <w:p w14:paraId="6E8A7C69" w14:textId="49995E0B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  <w:tc>
          <w:tcPr>
            <w:tcW w:w="458" w:type="pct"/>
            <w:vAlign w:val="bottom"/>
          </w:tcPr>
          <w:p w14:paraId="51D3C799" w14:textId="3CC28CEA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88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  <w:p w14:paraId="449D284D" w14:textId="6108D48A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  <w:p w14:paraId="5C1FE524" w14:textId="52A2CCB2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673B9F" w:rsidRPr="00F34267" w14:paraId="743DE2ED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65B272EA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lastRenderedPageBreak/>
              <w:t>LN.9</w:t>
            </w:r>
          </w:p>
        </w:tc>
        <w:tc>
          <w:tcPr>
            <w:tcW w:w="834" w:type="pct"/>
            <w:vAlign w:val="center"/>
            <w:hideMark/>
          </w:tcPr>
          <w:p w14:paraId="09EF749F" w14:textId="4A5AE05E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Efektivna stopa prelaska u drugi ciklus osnovnog obrazovanja</w:t>
            </w:r>
          </w:p>
        </w:tc>
        <w:tc>
          <w:tcPr>
            <w:tcW w:w="298" w:type="pct"/>
            <w:gridSpan w:val="2"/>
            <w:vAlign w:val="center"/>
          </w:tcPr>
          <w:p w14:paraId="4259A3AB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03E8C1E6" w14:textId="0E5755C1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136341D0" w14:textId="50459A79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Procenat dece koja su pohađala poslednji razred prvog ciklusa osnovnog obrazovanja u prethodnoj školskoj godini i koja nisu ponavljala poslednji razred prvog ciklusa osnovnog obrazovanja i tokom tekuće školske godine pohađaju prvi razred drugog ciklusa osnovnog obrazovanja </w:t>
            </w:r>
          </w:p>
        </w:tc>
        <w:tc>
          <w:tcPr>
            <w:tcW w:w="451" w:type="pct"/>
            <w:vAlign w:val="center"/>
          </w:tcPr>
          <w:p w14:paraId="61E0974F" w14:textId="1CE4FF81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100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458" w:type="pct"/>
            <w:vAlign w:val="center"/>
          </w:tcPr>
          <w:p w14:paraId="0019AE3C" w14:textId="38B9B1BE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673B9F" w:rsidRPr="00F34267" w14:paraId="20CFED5B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537819C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LN.10a</w:t>
            </w:r>
          </w:p>
          <w:p w14:paraId="3D73E0F7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LN.10b</w:t>
            </w:r>
          </w:p>
        </w:tc>
        <w:tc>
          <w:tcPr>
            <w:tcW w:w="834" w:type="pct"/>
            <w:vAlign w:val="center"/>
            <w:hideMark/>
          </w:tcPr>
          <w:p w14:paraId="218A2C6A" w14:textId="5E11FC43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Deca iznad propisanog uzrasta za dati razred</w:t>
            </w:r>
          </w:p>
        </w:tc>
        <w:tc>
          <w:tcPr>
            <w:tcW w:w="298" w:type="pct"/>
            <w:gridSpan w:val="2"/>
            <w:vAlign w:val="center"/>
          </w:tcPr>
          <w:p w14:paraId="4CD69953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5FC4F58B" w14:textId="029D8166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vAlign w:val="center"/>
            <w:hideMark/>
          </w:tcPr>
          <w:p w14:paraId="3221F67E" w14:textId="77777777" w:rsidR="00673B9F" w:rsidRPr="00112843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učenika u svakom razredu koji su dve ili više godina stariji od propisanog uzrasta za taj razred</w:t>
            </w:r>
          </w:p>
          <w:p w14:paraId="5BFA18DD" w14:textId="77777777" w:rsidR="00673B9F" w:rsidRPr="00112843" w:rsidRDefault="00673B9F" w:rsidP="00673B9F">
            <w:pPr>
              <w:numPr>
                <w:ilvl w:val="0"/>
                <w:numId w:val="34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prvi ciklus osnovnog obrazovanja</w:t>
            </w:r>
          </w:p>
          <w:p w14:paraId="17505399" w14:textId="2498AF01" w:rsidR="00673B9F" w:rsidRPr="00F34267" w:rsidRDefault="00673B9F" w:rsidP="00673B9F">
            <w:pPr>
              <w:numPr>
                <w:ilvl w:val="0"/>
                <w:numId w:val="34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drugi ciklus osnovnog obrazovanja</w:t>
            </w:r>
          </w:p>
        </w:tc>
        <w:tc>
          <w:tcPr>
            <w:tcW w:w="451" w:type="pct"/>
            <w:vAlign w:val="bottom"/>
          </w:tcPr>
          <w:p w14:paraId="7FA3C821" w14:textId="4B4039AE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  <w:p w14:paraId="494198FE" w14:textId="48A0EA00" w:rsidR="00673B9F" w:rsidRPr="00F34267" w:rsidRDefault="00263286" w:rsidP="0026328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673B9F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458" w:type="pct"/>
            <w:vAlign w:val="bottom"/>
          </w:tcPr>
          <w:p w14:paraId="74971D9D" w14:textId="5D7EC374" w:rsidR="00673B9F" w:rsidRPr="00F34267" w:rsidRDefault="00263286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  <w:r w:rsidR="00673B9F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  <w:p w14:paraId="64580BF7" w14:textId="1BBCA00C" w:rsidR="00673B9F" w:rsidRPr="00F34267" w:rsidRDefault="00263286" w:rsidP="0026328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21</w:t>
            </w:r>
            <w:r w:rsidR="00673B9F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673B9F" w:rsidRPr="00F34267" w14:paraId="4AF9319B" w14:textId="77777777" w:rsidTr="00E15C2F">
        <w:trPr>
          <w:cantSplit/>
          <w:jc w:val="center"/>
        </w:trPr>
        <w:tc>
          <w:tcPr>
            <w:tcW w:w="257" w:type="pct"/>
            <w:vMerge w:val="restart"/>
            <w:vAlign w:val="center"/>
            <w:hideMark/>
          </w:tcPr>
          <w:p w14:paraId="63D181BD" w14:textId="77777777" w:rsidR="00673B9F" w:rsidRPr="00F34267" w:rsidRDefault="00673B9F" w:rsidP="00673B9F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LN.11a</w:t>
            </w:r>
          </w:p>
          <w:p w14:paraId="776B2D03" w14:textId="77777777" w:rsidR="00673B9F" w:rsidRPr="00F34267" w:rsidRDefault="00673B9F" w:rsidP="00673B9F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LN.11b</w:t>
            </w:r>
          </w:p>
          <w:p w14:paraId="65AAC7DF" w14:textId="77777777" w:rsidR="00673B9F" w:rsidRPr="00F34267" w:rsidRDefault="00673B9F" w:rsidP="00673B9F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LN.11c</w:t>
            </w:r>
          </w:p>
        </w:tc>
        <w:tc>
          <w:tcPr>
            <w:tcW w:w="834" w:type="pct"/>
            <w:vMerge w:val="restart"/>
            <w:vAlign w:val="center"/>
          </w:tcPr>
          <w:p w14:paraId="5F0D1FD9" w14:textId="77777777" w:rsidR="00673B9F" w:rsidRPr="00112843" w:rsidRDefault="00673B9F" w:rsidP="00673B9F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Indeksi jednakosti u obrazovanju</w:t>
            </w:r>
          </w:p>
          <w:p w14:paraId="158BB8FA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5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prema polu</w:t>
            </w:r>
          </w:p>
          <w:p w14:paraId="2C440CF0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5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prema blagostanju</w:t>
            </w:r>
          </w:p>
          <w:p w14:paraId="08C5A229" w14:textId="49B11CEB" w:rsidR="00673B9F" w:rsidRPr="00F34267" w:rsidRDefault="00673B9F" w:rsidP="00673B9F">
            <w:pPr>
              <w:keepNext/>
              <w:keepLines/>
              <w:numPr>
                <w:ilvl w:val="0"/>
                <w:numId w:val="35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prema tipu naselja</w:t>
            </w:r>
          </w:p>
        </w:tc>
        <w:tc>
          <w:tcPr>
            <w:tcW w:w="298" w:type="pct"/>
            <w:gridSpan w:val="2"/>
            <w:vMerge w:val="restart"/>
            <w:vAlign w:val="center"/>
            <w:hideMark/>
          </w:tcPr>
          <w:p w14:paraId="20EABEF6" w14:textId="1E4523E1" w:rsidR="00673B9F" w:rsidRPr="00F34267" w:rsidRDefault="00673B9F" w:rsidP="00673B9F">
            <w:pPr>
              <w:keepNext/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4.5.1</w:t>
            </w:r>
          </w:p>
        </w:tc>
        <w:tc>
          <w:tcPr>
            <w:tcW w:w="317" w:type="pct"/>
            <w:gridSpan w:val="2"/>
            <w:vMerge w:val="restart"/>
            <w:vAlign w:val="center"/>
            <w:hideMark/>
          </w:tcPr>
          <w:p w14:paraId="68ACA274" w14:textId="4E630214" w:rsidR="00673B9F" w:rsidRPr="00F34267" w:rsidRDefault="00673B9F" w:rsidP="00673B9F">
            <w:pPr>
              <w:keepNext/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385" w:type="pct"/>
            <w:tcBorders>
              <w:bottom w:val="nil"/>
            </w:tcBorders>
            <w:hideMark/>
          </w:tcPr>
          <w:p w14:paraId="6CEBBCB8" w14:textId="77777777" w:rsidR="00673B9F" w:rsidRPr="00112843" w:rsidRDefault="00673B9F" w:rsidP="00673B9F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Neto stopa pohađanja (prilagođena) za devojčice podeljena neto stopom pohađanja (prilagođenom) za dečake</w:t>
            </w:r>
          </w:p>
          <w:p w14:paraId="2AB3CD84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organizovano učenje u ranom detinjstvu (deca jednu godinu mlađa od propisanog uzrasta za polazak u osnovnu školu)</w:t>
            </w:r>
          </w:p>
          <w:p w14:paraId="4EDFFF5E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prvi ciklus osnovnog obrazovanja</w:t>
            </w:r>
          </w:p>
          <w:p w14:paraId="02549EC1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drugi ciklus osnovnog obrazovanja</w:t>
            </w:r>
          </w:p>
          <w:p w14:paraId="38A79D58" w14:textId="035B1148" w:rsidR="00673B9F" w:rsidRPr="00F34267" w:rsidRDefault="00673B9F" w:rsidP="00673B9F">
            <w:pPr>
              <w:keepNext/>
              <w:keepLines/>
              <w:numPr>
                <w:ilvl w:val="0"/>
                <w:numId w:val="36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srednje obrazovanje</w:t>
            </w:r>
          </w:p>
        </w:tc>
        <w:tc>
          <w:tcPr>
            <w:tcW w:w="451" w:type="pct"/>
            <w:tcBorders>
              <w:bottom w:val="nil"/>
            </w:tcBorders>
            <w:vAlign w:val="bottom"/>
          </w:tcPr>
          <w:p w14:paraId="114C052D" w14:textId="298B7CC2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</w:p>
          <w:p w14:paraId="539CC684" w14:textId="77777777" w:rsidR="00673B9F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2C6F3869" w14:textId="4BAED82A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</w:p>
          <w:p w14:paraId="41D3DC4D" w14:textId="70E109A9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</w:p>
          <w:p w14:paraId="77B74CBD" w14:textId="1F1F4C4D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</w:p>
        </w:tc>
        <w:tc>
          <w:tcPr>
            <w:tcW w:w="458" w:type="pct"/>
            <w:tcBorders>
              <w:bottom w:val="nil"/>
            </w:tcBorders>
            <w:vAlign w:val="bottom"/>
          </w:tcPr>
          <w:p w14:paraId="4E07D589" w14:textId="4C4F6F70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92</w:t>
            </w:r>
          </w:p>
          <w:p w14:paraId="296562DC" w14:textId="77777777" w:rsidR="00673B9F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1D97D1BF" w14:textId="3C6460A7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</w:p>
          <w:p w14:paraId="64565238" w14:textId="3D9E23B7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95</w:t>
            </w:r>
          </w:p>
          <w:p w14:paraId="5E9D1345" w14:textId="3335AC68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89</w:t>
            </w:r>
          </w:p>
        </w:tc>
      </w:tr>
      <w:tr w:rsidR="00673B9F" w:rsidRPr="00F34267" w14:paraId="1598D531" w14:textId="77777777" w:rsidTr="00E15C2F">
        <w:trPr>
          <w:cantSplit/>
          <w:jc w:val="center"/>
        </w:trPr>
        <w:tc>
          <w:tcPr>
            <w:tcW w:w="257" w:type="pct"/>
            <w:vMerge/>
            <w:vAlign w:val="center"/>
            <w:hideMark/>
          </w:tcPr>
          <w:p w14:paraId="54F0E498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834" w:type="pct"/>
            <w:vMerge/>
            <w:vAlign w:val="center"/>
            <w:hideMark/>
          </w:tcPr>
          <w:p w14:paraId="387E7A87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298" w:type="pct"/>
            <w:gridSpan w:val="2"/>
            <w:vMerge/>
            <w:vAlign w:val="center"/>
            <w:hideMark/>
          </w:tcPr>
          <w:p w14:paraId="672F68AE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Merge/>
            <w:vAlign w:val="center"/>
            <w:hideMark/>
          </w:tcPr>
          <w:p w14:paraId="20CFBAAC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2385" w:type="pct"/>
            <w:tcBorders>
              <w:top w:val="nil"/>
              <w:bottom w:val="nil"/>
            </w:tcBorders>
            <w:hideMark/>
          </w:tcPr>
          <w:p w14:paraId="7CFE095E" w14:textId="77777777" w:rsidR="00673B9F" w:rsidRPr="00112843" w:rsidRDefault="00673B9F" w:rsidP="00673B9F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Neto stopa pohađanja (prilagođena) za najsiromašniji kvintil podeljena neto stopom pohađanja (prilagođenom) za najbogatiji kvintil</w:t>
            </w:r>
          </w:p>
          <w:p w14:paraId="38BA4B77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7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organizovano učenje u ranom detinjstvu (deca jednu godinu mlađa od propisanog uzrasta za polazak u osnovnu školu)</w:t>
            </w:r>
          </w:p>
          <w:p w14:paraId="5DEDF8DC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7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prvi ciklus osnovnog obrazovanja</w:t>
            </w:r>
          </w:p>
          <w:p w14:paraId="0D70E797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7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drugi ciklus osnovnog obrazovanja</w:t>
            </w:r>
          </w:p>
          <w:p w14:paraId="5867B806" w14:textId="3F715343" w:rsidR="00673B9F" w:rsidRPr="00F34267" w:rsidRDefault="00673B9F" w:rsidP="00673B9F">
            <w:pPr>
              <w:keepNext/>
              <w:keepLines/>
              <w:numPr>
                <w:ilvl w:val="0"/>
                <w:numId w:val="37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srednje obrazovanje</w:t>
            </w:r>
          </w:p>
        </w:tc>
        <w:tc>
          <w:tcPr>
            <w:tcW w:w="451" w:type="pct"/>
            <w:tcBorders>
              <w:top w:val="nil"/>
              <w:bottom w:val="nil"/>
            </w:tcBorders>
            <w:vAlign w:val="bottom"/>
          </w:tcPr>
          <w:p w14:paraId="1E0B921A" w14:textId="561E83EA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(0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84)</w:t>
            </w:r>
          </w:p>
          <w:p w14:paraId="268C993C" w14:textId="77777777" w:rsidR="00673B9F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3CF0B3B5" w14:textId="7D334E83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04</w:t>
            </w:r>
          </w:p>
          <w:p w14:paraId="792AEC6F" w14:textId="2F50E6E8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</w:p>
          <w:p w14:paraId="7EBD5BAD" w14:textId="049DB009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80</w:t>
            </w:r>
          </w:p>
        </w:tc>
        <w:tc>
          <w:tcPr>
            <w:tcW w:w="458" w:type="pct"/>
            <w:tcBorders>
              <w:top w:val="nil"/>
              <w:bottom w:val="nil"/>
            </w:tcBorders>
            <w:vAlign w:val="bottom"/>
          </w:tcPr>
          <w:p w14:paraId="4172F7B4" w14:textId="60B3D295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(0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73)</w:t>
            </w:r>
          </w:p>
          <w:p w14:paraId="5385CE57" w14:textId="77777777" w:rsidR="00673B9F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729597F8" w14:textId="0E87C3C2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94</w:t>
            </w:r>
          </w:p>
          <w:p w14:paraId="6FF3EE4A" w14:textId="4E50411F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88</w:t>
            </w:r>
          </w:p>
          <w:p w14:paraId="7C098DFB" w14:textId="4573E10C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24</w:t>
            </w:r>
          </w:p>
        </w:tc>
      </w:tr>
      <w:tr w:rsidR="00673B9F" w:rsidRPr="00F34267" w14:paraId="55B42355" w14:textId="77777777" w:rsidTr="00E15C2F">
        <w:trPr>
          <w:cantSplit/>
          <w:trHeight w:val="888"/>
          <w:jc w:val="center"/>
        </w:trPr>
        <w:tc>
          <w:tcPr>
            <w:tcW w:w="257" w:type="pct"/>
            <w:vMerge/>
            <w:vAlign w:val="center"/>
            <w:hideMark/>
          </w:tcPr>
          <w:p w14:paraId="233767C8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834" w:type="pct"/>
            <w:vMerge/>
            <w:vAlign w:val="center"/>
            <w:hideMark/>
          </w:tcPr>
          <w:p w14:paraId="1F95393A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298" w:type="pct"/>
            <w:gridSpan w:val="2"/>
            <w:vMerge/>
            <w:vAlign w:val="center"/>
            <w:hideMark/>
          </w:tcPr>
          <w:p w14:paraId="3AC12A2E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Merge/>
            <w:vAlign w:val="center"/>
            <w:hideMark/>
          </w:tcPr>
          <w:p w14:paraId="1F7C04D3" w14:textId="77777777" w:rsidR="00673B9F" w:rsidRPr="00F34267" w:rsidRDefault="00673B9F" w:rsidP="00673B9F">
            <w:pPr>
              <w:spacing w:before="0" w:after="0" w:line="240" w:lineRule="auto"/>
              <w:rPr>
                <w:rFonts w:asciiTheme="majorHAnsi" w:eastAsia="Times New Roman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2385" w:type="pct"/>
            <w:tcBorders>
              <w:top w:val="nil"/>
            </w:tcBorders>
            <w:hideMark/>
          </w:tcPr>
          <w:p w14:paraId="40160E87" w14:textId="77777777" w:rsidR="00673B9F" w:rsidRPr="00112843" w:rsidRDefault="00673B9F" w:rsidP="00673B9F">
            <w:pPr>
              <w:keepNext/>
              <w:keepLines/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Neto stopa pohađanja (prilagođena) za stanovnike ostalih naselja podeljena neto stopom pohađanja (prilagođenom) za stanovnike gradskih naselja</w:t>
            </w:r>
          </w:p>
          <w:p w14:paraId="29383646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8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organizovano učenje u ranom detinjstvu (deca jednu godinu mlađa od propisanog uzrasta za polazak u osnovnu školu)</w:t>
            </w:r>
          </w:p>
          <w:p w14:paraId="6C86DE1D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8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prvi ciklus osnovnog obrazovanja</w:t>
            </w:r>
          </w:p>
          <w:p w14:paraId="0D03F1B4" w14:textId="77777777" w:rsidR="00673B9F" w:rsidRPr="00112843" w:rsidRDefault="00673B9F" w:rsidP="00673B9F">
            <w:pPr>
              <w:keepNext/>
              <w:keepLines/>
              <w:numPr>
                <w:ilvl w:val="0"/>
                <w:numId w:val="38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drugi ciklus osnovnog obrazovanja</w:t>
            </w:r>
          </w:p>
          <w:p w14:paraId="3BB7BCFD" w14:textId="6B5C40E8" w:rsidR="00673B9F" w:rsidRPr="00F34267" w:rsidRDefault="00673B9F" w:rsidP="00673B9F">
            <w:pPr>
              <w:keepNext/>
              <w:keepLines/>
              <w:numPr>
                <w:ilvl w:val="0"/>
                <w:numId w:val="38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srednje obrazovanje</w:t>
            </w:r>
          </w:p>
        </w:tc>
        <w:tc>
          <w:tcPr>
            <w:tcW w:w="451" w:type="pct"/>
            <w:tcBorders>
              <w:top w:val="nil"/>
            </w:tcBorders>
            <w:vAlign w:val="bottom"/>
          </w:tcPr>
          <w:p w14:paraId="12DA0F3A" w14:textId="11B5DB19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</w:p>
          <w:p w14:paraId="5EE00072" w14:textId="77777777" w:rsidR="00673B9F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5286EB54" w14:textId="7034DFFB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03</w:t>
            </w:r>
          </w:p>
          <w:p w14:paraId="1CFEC564" w14:textId="01B0D633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00</w:t>
            </w:r>
          </w:p>
          <w:p w14:paraId="74E758EE" w14:textId="037F08B9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94</w:t>
            </w:r>
          </w:p>
        </w:tc>
        <w:tc>
          <w:tcPr>
            <w:tcW w:w="458" w:type="pct"/>
            <w:tcBorders>
              <w:top w:val="nil"/>
            </w:tcBorders>
            <w:vAlign w:val="bottom"/>
          </w:tcPr>
          <w:p w14:paraId="6A4B86DD" w14:textId="75C62ECC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07</w:t>
            </w:r>
          </w:p>
          <w:p w14:paraId="55A9A095" w14:textId="77777777" w:rsidR="00673B9F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  <w:p w14:paraId="6E81B568" w14:textId="0D4E299F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00</w:t>
            </w:r>
          </w:p>
          <w:p w14:paraId="011950EB" w14:textId="224183BD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17</w:t>
            </w:r>
          </w:p>
          <w:p w14:paraId="4341FDD8" w14:textId="119F26E5" w:rsidR="00673B9F" w:rsidRPr="00F34267" w:rsidRDefault="00673B9F" w:rsidP="00673B9F">
            <w:pPr>
              <w:keepLines/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16</w:t>
            </w:r>
          </w:p>
        </w:tc>
      </w:tr>
      <w:tr w:rsidR="00673B9F" w:rsidRPr="00F34267" w14:paraId="2D7F6769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D859932" w14:textId="1EDE505C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LN.12</w:t>
            </w:r>
          </w:p>
        </w:tc>
        <w:tc>
          <w:tcPr>
            <w:tcW w:w="834" w:type="pct"/>
            <w:vAlign w:val="center"/>
            <w:hideMark/>
          </w:tcPr>
          <w:p w14:paraId="1952E25E" w14:textId="47E90E9B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Dostupnost informacija o školskom uspehu deteta </w:t>
            </w:r>
          </w:p>
        </w:tc>
        <w:tc>
          <w:tcPr>
            <w:tcW w:w="298" w:type="pct"/>
            <w:gridSpan w:val="2"/>
            <w:vAlign w:val="center"/>
          </w:tcPr>
          <w:p w14:paraId="1BC2E367" w14:textId="7777777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1E9AA330" w14:textId="49D0E178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</w:t>
            </w:r>
          </w:p>
        </w:tc>
        <w:tc>
          <w:tcPr>
            <w:tcW w:w="2385" w:type="pct"/>
            <w:vAlign w:val="center"/>
            <w:hideMark/>
          </w:tcPr>
          <w:p w14:paraId="2D7327D4" w14:textId="111574A2" w:rsidR="00673B9F" w:rsidRPr="00F34267" w:rsidRDefault="00673B9F" w:rsidP="00673B9F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bookmarkStart w:id="6" w:name="_Hlk514713871"/>
            <w:r>
              <w:rPr>
                <w:rFonts w:asciiTheme="majorHAnsi" w:hAnsiTheme="majorHAnsi"/>
                <w:sz w:val="18"/>
                <w:szCs w:val="18"/>
              </w:rPr>
              <w:t>Procenat dece starosti 7–14 godina koja pohađaju školu i za koju je roditeljima dostavljena đačka knjižica/svedočanstvo</w:t>
            </w:r>
            <w:bookmarkEnd w:id="6"/>
          </w:p>
        </w:tc>
        <w:tc>
          <w:tcPr>
            <w:tcW w:w="451" w:type="pct"/>
            <w:vAlign w:val="center"/>
          </w:tcPr>
          <w:p w14:paraId="35CBBD1E" w14:textId="28707248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95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458" w:type="pct"/>
            <w:vAlign w:val="center"/>
          </w:tcPr>
          <w:p w14:paraId="6422FE37" w14:textId="44978207" w:rsidR="00673B9F" w:rsidRPr="00F34267" w:rsidRDefault="00673B9F" w:rsidP="00673B9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91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3E47CB" w:rsidRPr="00F34267" w14:paraId="08F9B048" w14:textId="77777777" w:rsidTr="003E47CB">
        <w:trPr>
          <w:cantSplit/>
          <w:jc w:val="center"/>
        </w:trPr>
        <w:tc>
          <w:tcPr>
            <w:tcW w:w="5000" w:type="pct"/>
            <w:gridSpan w:val="9"/>
            <w:vAlign w:val="center"/>
          </w:tcPr>
          <w:p w14:paraId="7B29ADB3" w14:textId="2F5D6290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 ) Podaci zasnovani na 25–49 neponderisanih slučajeva</w:t>
            </w:r>
          </w:p>
        </w:tc>
      </w:tr>
      <w:tr w:rsidR="003E47CB" w:rsidRPr="00F34267" w14:paraId="3CC2DB9E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BAF0269" w14:textId="77777777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lastRenderedPageBreak/>
              <w:t>LN.S12</w:t>
            </w:r>
          </w:p>
        </w:tc>
        <w:tc>
          <w:tcPr>
            <w:tcW w:w="834" w:type="pct"/>
            <w:vAlign w:val="center"/>
            <w:hideMark/>
          </w:tcPr>
          <w:p w14:paraId="53FC32C3" w14:textId="539B57C4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Informisanost o postojanju Saveta roditelja</w:t>
            </w:r>
          </w:p>
        </w:tc>
        <w:tc>
          <w:tcPr>
            <w:tcW w:w="298" w:type="pct"/>
            <w:gridSpan w:val="2"/>
            <w:vAlign w:val="center"/>
          </w:tcPr>
          <w:p w14:paraId="0D343AA9" w14:textId="77777777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27BB1460" w14:textId="7ACE3E83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</w:t>
            </w:r>
          </w:p>
        </w:tc>
        <w:tc>
          <w:tcPr>
            <w:tcW w:w="2385" w:type="pct"/>
            <w:vAlign w:val="center"/>
            <w:hideMark/>
          </w:tcPr>
          <w:p w14:paraId="4F097C71" w14:textId="3BE6136E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starosti 7–14 godina koja pohađaju školu čiji je odrasli član domaćinstva informisan o postojanju Saveta roditelja u školi</w:t>
            </w:r>
          </w:p>
        </w:tc>
        <w:tc>
          <w:tcPr>
            <w:tcW w:w="451" w:type="pct"/>
            <w:vAlign w:val="center"/>
          </w:tcPr>
          <w:p w14:paraId="39F7E586" w14:textId="34325627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  <w:tc>
          <w:tcPr>
            <w:tcW w:w="458" w:type="pct"/>
            <w:vAlign w:val="center"/>
          </w:tcPr>
          <w:p w14:paraId="762D23C9" w14:textId="04D75EF5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75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3E47CB" w:rsidRPr="00F34267" w14:paraId="0F54E4A4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A701125" w14:textId="77777777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LN.S13</w:t>
            </w:r>
          </w:p>
        </w:tc>
        <w:tc>
          <w:tcPr>
            <w:tcW w:w="834" w:type="pct"/>
            <w:vAlign w:val="center"/>
            <w:hideMark/>
          </w:tcPr>
          <w:p w14:paraId="584E7CA0" w14:textId="3D135EC3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Informisanost o odlukama Saveta roditelja</w:t>
            </w:r>
          </w:p>
        </w:tc>
        <w:tc>
          <w:tcPr>
            <w:tcW w:w="298" w:type="pct"/>
            <w:gridSpan w:val="2"/>
            <w:vAlign w:val="center"/>
          </w:tcPr>
          <w:p w14:paraId="560FEB34" w14:textId="77777777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3BBF0501" w14:textId="1B03D965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</w:t>
            </w:r>
          </w:p>
        </w:tc>
        <w:tc>
          <w:tcPr>
            <w:tcW w:w="2385" w:type="pct"/>
            <w:vAlign w:val="center"/>
            <w:hideMark/>
          </w:tcPr>
          <w:p w14:paraId="2A2FCC69" w14:textId="0AAFBC7A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starosti 7–14 godina koja pohađaju školu čiji je odrasli član domaćinstva informisan o odlukama Saveta roditelja</w:t>
            </w:r>
          </w:p>
        </w:tc>
        <w:tc>
          <w:tcPr>
            <w:tcW w:w="451" w:type="pct"/>
            <w:vAlign w:val="center"/>
          </w:tcPr>
          <w:p w14:paraId="06C191D8" w14:textId="3FCC61AF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  <w:tc>
          <w:tcPr>
            <w:tcW w:w="458" w:type="pct"/>
            <w:vAlign w:val="center"/>
          </w:tcPr>
          <w:p w14:paraId="4B04B9B3" w14:textId="21692AD5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58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3E47CB" w:rsidRPr="00F34267" w14:paraId="1E9B5790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6D42E89" w14:textId="77777777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LN.S14</w:t>
            </w:r>
          </w:p>
        </w:tc>
        <w:tc>
          <w:tcPr>
            <w:tcW w:w="834" w:type="pct"/>
            <w:vAlign w:val="center"/>
            <w:hideMark/>
          </w:tcPr>
          <w:p w14:paraId="550A1822" w14:textId="755B246F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Informisanost o razmatranju ključnih vaspitno-obrazovnih pitanja u Savetu roditelja</w:t>
            </w:r>
          </w:p>
        </w:tc>
        <w:tc>
          <w:tcPr>
            <w:tcW w:w="298" w:type="pct"/>
            <w:gridSpan w:val="2"/>
            <w:vAlign w:val="center"/>
          </w:tcPr>
          <w:p w14:paraId="7F4CAC6F" w14:textId="77777777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3B802798" w14:textId="219912E2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</w:t>
            </w:r>
          </w:p>
        </w:tc>
        <w:tc>
          <w:tcPr>
            <w:tcW w:w="2385" w:type="pct"/>
            <w:vAlign w:val="center"/>
            <w:hideMark/>
          </w:tcPr>
          <w:p w14:paraId="3E7BC311" w14:textId="38C18F45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starosti 7–14 godina koja pohađaju školu čiji odrasli član domaćinstva zna da je Savet roditelja razmatrao ključna vaspitno-obrazovna pitanja/rad škole</w:t>
            </w:r>
          </w:p>
        </w:tc>
        <w:tc>
          <w:tcPr>
            <w:tcW w:w="451" w:type="pct"/>
            <w:vAlign w:val="center"/>
          </w:tcPr>
          <w:p w14:paraId="2CF73CA4" w14:textId="54C90569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75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  <w:tc>
          <w:tcPr>
            <w:tcW w:w="458" w:type="pct"/>
            <w:vAlign w:val="center"/>
          </w:tcPr>
          <w:p w14:paraId="23DE34C6" w14:textId="6BE778CC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3E47CB" w:rsidRPr="00F34267" w14:paraId="3D9BCA56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87AFBAA" w14:textId="77777777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LN.16</w:t>
            </w:r>
          </w:p>
        </w:tc>
        <w:tc>
          <w:tcPr>
            <w:tcW w:w="834" w:type="pct"/>
            <w:vAlign w:val="center"/>
            <w:hideMark/>
          </w:tcPr>
          <w:p w14:paraId="3115861F" w14:textId="0BDAE65C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Razmatranje napretka dece sa nastavnicima</w:t>
            </w:r>
          </w:p>
        </w:tc>
        <w:tc>
          <w:tcPr>
            <w:tcW w:w="298" w:type="pct"/>
            <w:gridSpan w:val="2"/>
            <w:vAlign w:val="center"/>
          </w:tcPr>
          <w:p w14:paraId="21C7132D" w14:textId="77777777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6D377CDD" w14:textId="69D40957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</w:t>
            </w:r>
          </w:p>
        </w:tc>
        <w:tc>
          <w:tcPr>
            <w:tcW w:w="2385" w:type="pct"/>
            <w:vAlign w:val="center"/>
            <w:hideMark/>
          </w:tcPr>
          <w:p w14:paraId="04BE0A1F" w14:textId="29313738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starosti 7–14 godina koja pohađaju školu čiji je odrasli član domaćinstva razmatrao napredak deteta sa nastavnicima</w:t>
            </w:r>
          </w:p>
        </w:tc>
        <w:tc>
          <w:tcPr>
            <w:tcW w:w="451" w:type="pct"/>
            <w:vAlign w:val="center"/>
          </w:tcPr>
          <w:p w14:paraId="09970708" w14:textId="1483E11B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458" w:type="pct"/>
            <w:vAlign w:val="center"/>
          </w:tcPr>
          <w:p w14:paraId="01F56120" w14:textId="483D7F81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86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3E47CB" w:rsidRPr="00F34267" w14:paraId="4D90FDDB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CAE2A8D" w14:textId="77777777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LN.18</w:t>
            </w:r>
          </w:p>
        </w:tc>
        <w:tc>
          <w:tcPr>
            <w:tcW w:w="834" w:type="pct"/>
            <w:vAlign w:val="center"/>
            <w:hideMark/>
          </w:tcPr>
          <w:p w14:paraId="60A31D84" w14:textId="08B145A1" w:rsidR="003E47CB" w:rsidRPr="00A36896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Dostupnost knjiga kod kuće</w:t>
            </w:r>
          </w:p>
        </w:tc>
        <w:tc>
          <w:tcPr>
            <w:tcW w:w="298" w:type="pct"/>
            <w:gridSpan w:val="2"/>
            <w:vAlign w:val="center"/>
          </w:tcPr>
          <w:p w14:paraId="6CB036EE" w14:textId="77777777" w:rsidR="003E47CB" w:rsidRPr="00A36896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3F382A78" w14:textId="1EC2355C" w:rsidR="003E47CB" w:rsidRPr="00A36896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</w:t>
            </w:r>
          </w:p>
        </w:tc>
        <w:tc>
          <w:tcPr>
            <w:tcW w:w="2385" w:type="pct"/>
            <w:vAlign w:val="center"/>
            <w:hideMark/>
          </w:tcPr>
          <w:p w14:paraId="68C2078C" w14:textId="76C43BDA" w:rsidR="003E47CB" w:rsidRPr="00A36896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starosti 7–14 godina koja kod kuće imaju tri ili više knjiga za čitanje</w:t>
            </w:r>
          </w:p>
        </w:tc>
        <w:tc>
          <w:tcPr>
            <w:tcW w:w="451" w:type="pct"/>
            <w:vAlign w:val="center"/>
          </w:tcPr>
          <w:p w14:paraId="76A86A69" w14:textId="1DEBCA3A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85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58" w:type="pct"/>
            <w:vAlign w:val="center"/>
          </w:tcPr>
          <w:p w14:paraId="36073535" w14:textId="69DCD9AE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13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</w:tr>
      <w:tr w:rsidR="003E47CB" w:rsidRPr="00F34267" w14:paraId="2D1EC0AC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4E679EF6" w14:textId="77777777" w:rsidR="003E47CB" w:rsidRPr="00F34267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LN.21</w:t>
            </w:r>
          </w:p>
        </w:tc>
        <w:tc>
          <w:tcPr>
            <w:tcW w:w="834" w:type="pct"/>
            <w:vAlign w:val="center"/>
            <w:hideMark/>
          </w:tcPr>
          <w:p w14:paraId="784A2C7D" w14:textId="6349D452" w:rsidR="003E47CB" w:rsidRPr="00A36896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Podrška u izradi domaćih zadataka </w:t>
            </w:r>
          </w:p>
        </w:tc>
        <w:tc>
          <w:tcPr>
            <w:tcW w:w="298" w:type="pct"/>
            <w:gridSpan w:val="2"/>
            <w:vAlign w:val="center"/>
          </w:tcPr>
          <w:p w14:paraId="5099B18B" w14:textId="77777777" w:rsidR="003E47CB" w:rsidRPr="00A36896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17" w:type="pct"/>
            <w:gridSpan w:val="2"/>
            <w:vAlign w:val="center"/>
            <w:hideMark/>
          </w:tcPr>
          <w:p w14:paraId="333CFE55" w14:textId="519DB587" w:rsidR="003E47CB" w:rsidRPr="00A36896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</w:t>
            </w:r>
          </w:p>
        </w:tc>
        <w:tc>
          <w:tcPr>
            <w:tcW w:w="2385" w:type="pct"/>
            <w:vAlign w:val="center"/>
            <w:hideMark/>
          </w:tcPr>
          <w:p w14:paraId="45F5DEBE" w14:textId="715C45B5" w:rsidR="003E47CB" w:rsidRPr="00A36896" w:rsidRDefault="003E47CB" w:rsidP="003E47CB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starosti 7–14 godina koja pohađaju školu, koja imaju domaće zadatke i koja su dobijala pomoć u izradi domaćih zadataka</w:t>
            </w:r>
          </w:p>
        </w:tc>
        <w:tc>
          <w:tcPr>
            <w:tcW w:w="451" w:type="pct"/>
            <w:vAlign w:val="center"/>
          </w:tcPr>
          <w:p w14:paraId="046EED07" w14:textId="55070FD6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67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458" w:type="pct"/>
            <w:vAlign w:val="center"/>
          </w:tcPr>
          <w:p w14:paraId="2E87DC64" w14:textId="50C5F6D9" w:rsidR="003E47CB" w:rsidRPr="00F34267" w:rsidRDefault="003E47CB" w:rsidP="003E47C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60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</w:tbl>
    <w:p w14:paraId="5A821D14" w14:textId="4CA27CC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76D1C425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474BA6B2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513BF1D6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  <w:sectPr w:rsidR="003A0A20" w:rsidRPr="00F34267" w:rsidSect="00FF402F">
          <w:pgSz w:w="16839" w:h="11907" w:orient="landscape" w:code="9"/>
          <w:pgMar w:top="1440" w:right="1440" w:bottom="1440" w:left="1440" w:header="720" w:footer="720" w:gutter="0"/>
          <w:cols w:space="720"/>
          <w:docGrid w:linePitch="299"/>
        </w:sect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1E0" w:firstRow="1" w:lastRow="1" w:firstColumn="1" w:lastColumn="1" w:noHBand="0" w:noVBand="0"/>
      </w:tblPr>
      <w:tblGrid>
        <w:gridCol w:w="699"/>
        <w:gridCol w:w="2420"/>
        <w:gridCol w:w="851"/>
        <w:gridCol w:w="974"/>
        <w:gridCol w:w="6239"/>
        <w:gridCol w:w="1398"/>
        <w:gridCol w:w="1376"/>
      </w:tblGrid>
      <w:tr w:rsidR="00C93D1F" w:rsidRPr="00F34267" w14:paraId="03FE5B40" w14:textId="77777777" w:rsidTr="00A36896">
        <w:trPr>
          <w:cantSplit/>
          <w:trHeight w:val="386"/>
          <w:tblHeader/>
          <w:jc w:val="center"/>
        </w:trPr>
        <w:tc>
          <w:tcPr>
            <w:tcW w:w="1117" w:type="pct"/>
            <w:gridSpan w:val="2"/>
            <w:vAlign w:val="center"/>
            <w:hideMark/>
          </w:tcPr>
          <w:p w14:paraId="7FCB6DEB" w14:textId="25CBE9C9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lastRenderedPageBreak/>
              <w:t>MICS INDIK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ATOR</w:t>
            </w:r>
          </w:p>
        </w:tc>
        <w:tc>
          <w:tcPr>
            <w:tcW w:w="305" w:type="pct"/>
            <w:vAlign w:val="center"/>
            <w:hideMark/>
          </w:tcPr>
          <w:p w14:paraId="3A44C7E2" w14:textId="13EC3DA2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SDG</w:t>
            </w:r>
            <w:r w:rsidR="00D4343A" w:rsidRPr="00D4343A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1</w:t>
            </w:r>
          </w:p>
        </w:tc>
        <w:tc>
          <w:tcPr>
            <w:tcW w:w="349" w:type="pct"/>
            <w:vAlign w:val="center"/>
            <w:hideMark/>
          </w:tcPr>
          <w:p w14:paraId="7BB4F826" w14:textId="69052340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Modul</w:t>
            </w:r>
            <w:r w:rsidRPr="00D4343A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35" w:type="pct"/>
            <w:vAlign w:val="center"/>
            <w:hideMark/>
          </w:tcPr>
          <w:p w14:paraId="68A0BBD8" w14:textId="71D03C09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Opis</w:t>
            </w:r>
            <w:r w:rsidR="00D4343A" w:rsidRPr="00D4343A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3</w:t>
            </w:r>
          </w:p>
        </w:tc>
        <w:tc>
          <w:tcPr>
            <w:tcW w:w="501" w:type="pct"/>
            <w:vAlign w:val="center"/>
            <w:hideMark/>
          </w:tcPr>
          <w:p w14:paraId="795338FD" w14:textId="34A9995E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</w:t>
            </w:r>
          </w:p>
        </w:tc>
        <w:tc>
          <w:tcPr>
            <w:tcW w:w="493" w:type="pct"/>
            <w:vAlign w:val="center"/>
            <w:hideMark/>
          </w:tcPr>
          <w:p w14:paraId="08BE34DB" w14:textId="289C7AB5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 - r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om</w:t>
            </w:r>
            <w:r>
              <w:rPr>
                <w:rFonts w:asciiTheme="majorHAnsi" w:hAnsiTheme="majorHAnsi" w:cstheme="majorHAnsi"/>
                <w:b/>
                <w:lang w:val="en-GB"/>
              </w:rPr>
              <w:t>ska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b/>
                <w:lang w:val="en-GB"/>
              </w:rPr>
              <w:t>naselja</w:t>
            </w:r>
          </w:p>
        </w:tc>
      </w:tr>
      <w:tr w:rsidR="002E37D4" w:rsidRPr="00F34267" w14:paraId="4BC5AB77" w14:textId="77777777" w:rsidTr="002E37D4">
        <w:trPr>
          <w:cantSplit/>
          <w:jc w:val="center"/>
        </w:trPr>
        <w:tc>
          <w:tcPr>
            <w:tcW w:w="5000" w:type="pct"/>
            <w:gridSpan w:val="7"/>
            <w:shd w:val="clear" w:color="auto" w:fill="000000"/>
            <w:vAlign w:val="center"/>
            <w:hideMark/>
          </w:tcPr>
          <w:p w14:paraId="143B8E10" w14:textId="1C53F3C9" w:rsidR="002E37D4" w:rsidRPr="00F34267" w:rsidRDefault="00A36896" w:rsidP="002E37D4">
            <w:pPr>
              <w:spacing w:before="0" w:after="0" w:line="240" w:lineRule="auto"/>
              <w:rPr>
                <w:rFonts w:asciiTheme="majorHAnsi" w:hAnsiTheme="majorHAnsi" w:cstheme="majorHAnsi"/>
                <w:b/>
                <w:color w:val="FFFFFF"/>
                <w:lang w:val="en-GB"/>
              </w:rPr>
            </w:pPr>
            <w:r>
              <w:rPr>
                <w:rFonts w:asciiTheme="majorHAnsi" w:hAnsiTheme="majorHAnsi" w:cstheme="majorHAnsi"/>
                <w:b/>
                <w:color w:val="FFFFFF"/>
                <w:lang w:val="en-GB"/>
              </w:rPr>
              <w:t>ZAŠTITA OD NASILJA I EKSPLOATACIJE</w:t>
            </w:r>
          </w:p>
        </w:tc>
      </w:tr>
      <w:tr w:rsidR="00A36896" w:rsidRPr="00F34267" w14:paraId="7E493015" w14:textId="77777777" w:rsidTr="00A36896">
        <w:trPr>
          <w:cantSplit/>
          <w:jc w:val="center"/>
        </w:trPr>
        <w:tc>
          <w:tcPr>
            <w:tcW w:w="250" w:type="pct"/>
            <w:vAlign w:val="center"/>
            <w:hideMark/>
          </w:tcPr>
          <w:p w14:paraId="794FE226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PR.1</w:t>
            </w:r>
          </w:p>
        </w:tc>
        <w:tc>
          <w:tcPr>
            <w:tcW w:w="867" w:type="pct"/>
            <w:vAlign w:val="center"/>
            <w:hideMark/>
          </w:tcPr>
          <w:p w14:paraId="08A3B78E" w14:textId="540D8DDB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Upis u matičnu knjigu rođenih</w:t>
            </w:r>
          </w:p>
        </w:tc>
        <w:tc>
          <w:tcPr>
            <w:tcW w:w="305" w:type="pct"/>
            <w:vAlign w:val="center"/>
            <w:hideMark/>
          </w:tcPr>
          <w:p w14:paraId="0BC57DDC" w14:textId="75B7E461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16.9.1</w:t>
            </w:r>
          </w:p>
        </w:tc>
        <w:tc>
          <w:tcPr>
            <w:tcW w:w="349" w:type="pct"/>
            <w:vAlign w:val="center"/>
            <w:hideMark/>
          </w:tcPr>
          <w:p w14:paraId="327A0809" w14:textId="53AF71E3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BR</w:t>
            </w:r>
          </w:p>
        </w:tc>
        <w:tc>
          <w:tcPr>
            <w:tcW w:w="2235" w:type="pct"/>
            <w:vAlign w:val="center"/>
            <w:hideMark/>
          </w:tcPr>
          <w:p w14:paraId="0E931412" w14:textId="7CF4A1D6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mlađe od 5 godina koja su upisana u matičnu knjigu rođenih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B759F00" w14:textId="56003D5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A61A023" w14:textId="1CD047C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374076BB" w14:textId="77777777" w:rsidTr="00A36896">
        <w:trPr>
          <w:cantSplit/>
          <w:jc w:val="center"/>
        </w:trPr>
        <w:tc>
          <w:tcPr>
            <w:tcW w:w="250" w:type="pct"/>
            <w:vAlign w:val="center"/>
            <w:hideMark/>
          </w:tcPr>
          <w:p w14:paraId="58C69FDF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PR.2</w:t>
            </w:r>
          </w:p>
        </w:tc>
        <w:tc>
          <w:tcPr>
            <w:tcW w:w="867" w:type="pct"/>
            <w:vAlign w:val="center"/>
            <w:hideMark/>
          </w:tcPr>
          <w:p w14:paraId="56F00CCC" w14:textId="0198452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Nasilni metodi disciplinovanja</w:t>
            </w:r>
          </w:p>
        </w:tc>
        <w:tc>
          <w:tcPr>
            <w:tcW w:w="305" w:type="pct"/>
            <w:vAlign w:val="center"/>
            <w:hideMark/>
          </w:tcPr>
          <w:p w14:paraId="5227BF55" w14:textId="4BC8E473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16.2.1</w:t>
            </w:r>
          </w:p>
        </w:tc>
        <w:tc>
          <w:tcPr>
            <w:tcW w:w="349" w:type="pct"/>
            <w:vAlign w:val="center"/>
            <w:hideMark/>
          </w:tcPr>
          <w:p w14:paraId="59E3F5D2" w14:textId="5ACBD239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UCD – FCD</w:t>
            </w:r>
          </w:p>
        </w:tc>
        <w:tc>
          <w:tcPr>
            <w:tcW w:w="2235" w:type="pct"/>
            <w:vAlign w:val="center"/>
            <w:hideMark/>
          </w:tcPr>
          <w:p w14:paraId="195A603E" w14:textId="50E2D50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starosti 1–14 godina koja su tokom prethodnog meseca izložena psihološkom i/ili fizičkom kažnjavanju od strane bilo kog odraslog člana domaćinstva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B2AF407" w14:textId="3DD6582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9E091A6" w14:textId="4754203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</w:tr>
      <w:tr w:rsidR="00A36896" w:rsidRPr="00F34267" w14:paraId="6040A774" w14:textId="77777777" w:rsidTr="00A36896">
        <w:trPr>
          <w:cantSplit/>
          <w:jc w:val="center"/>
        </w:trPr>
        <w:tc>
          <w:tcPr>
            <w:tcW w:w="250" w:type="pct"/>
            <w:vAlign w:val="center"/>
            <w:hideMark/>
          </w:tcPr>
          <w:p w14:paraId="3F17AD4A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PR.3</w:t>
            </w:r>
          </w:p>
        </w:tc>
        <w:tc>
          <w:tcPr>
            <w:tcW w:w="867" w:type="pct"/>
            <w:vAlign w:val="center"/>
            <w:hideMark/>
          </w:tcPr>
          <w:p w14:paraId="0A5FC30F" w14:textId="7A78555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Dečiji rad</w:t>
            </w:r>
          </w:p>
        </w:tc>
        <w:tc>
          <w:tcPr>
            <w:tcW w:w="305" w:type="pct"/>
            <w:vAlign w:val="center"/>
            <w:hideMark/>
          </w:tcPr>
          <w:p w14:paraId="16CABB64" w14:textId="5D3E50D4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8.7.1</w:t>
            </w:r>
          </w:p>
        </w:tc>
        <w:tc>
          <w:tcPr>
            <w:tcW w:w="349" w:type="pct"/>
            <w:vAlign w:val="center"/>
            <w:hideMark/>
          </w:tcPr>
          <w:p w14:paraId="7A83B3DB" w14:textId="0385BA32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CL</w:t>
            </w:r>
          </w:p>
        </w:tc>
        <w:tc>
          <w:tcPr>
            <w:tcW w:w="2235" w:type="pct"/>
            <w:vAlign w:val="center"/>
            <w:hideMark/>
          </w:tcPr>
          <w:p w14:paraId="2997D22B" w14:textId="3642EE8B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dece uzrasta 5–17 godina koja su uključena u dečiji rad</w:t>
            </w:r>
            <w:r w:rsidRPr="00A36896">
              <w:rPr>
                <w:rFonts w:asciiTheme="majorHAnsi" w:hAnsiTheme="majorHAnsi" w:cstheme="majorHAnsi"/>
                <w:sz w:val="18"/>
                <w:szCs w:val="18"/>
                <w:vertAlign w:val="superscript"/>
                <w:lang w:val="en-GB"/>
              </w:rPr>
              <w:footnoteReference w:id="21"/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40668DF8" w14:textId="67BFD3B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39612E79" w14:textId="4E3DF8A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0351940E" w14:textId="77777777" w:rsidTr="00A36896">
        <w:trPr>
          <w:cantSplit/>
          <w:jc w:val="center"/>
        </w:trPr>
        <w:tc>
          <w:tcPr>
            <w:tcW w:w="250" w:type="pct"/>
            <w:vAlign w:val="center"/>
            <w:hideMark/>
          </w:tcPr>
          <w:p w14:paraId="2B6502A1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PR.4a</w:t>
            </w:r>
          </w:p>
          <w:p w14:paraId="5D22AD22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PR.4b</w:t>
            </w:r>
          </w:p>
        </w:tc>
        <w:tc>
          <w:tcPr>
            <w:tcW w:w="867" w:type="pct"/>
            <w:vAlign w:val="center"/>
            <w:hideMark/>
          </w:tcPr>
          <w:p w14:paraId="1658D89B" w14:textId="644830B3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Dečiji brak</w:t>
            </w:r>
          </w:p>
        </w:tc>
        <w:tc>
          <w:tcPr>
            <w:tcW w:w="305" w:type="pct"/>
            <w:vAlign w:val="center"/>
            <w:hideMark/>
          </w:tcPr>
          <w:p w14:paraId="697A7152" w14:textId="384AF3A2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5.3.1</w:t>
            </w:r>
          </w:p>
        </w:tc>
        <w:tc>
          <w:tcPr>
            <w:tcW w:w="349" w:type="pct"/>
            <w:vAlign w:val="center"/>
            <w:hideMark/>
          </w:tcPr>
          <w:p w14:paraId="195A4DC7" w14:textId="50D75522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MA</w:t>
            </w:r>
          </w:p>
        </w:tc>
        <w:tc>
          <w:tcPr>
            <w:tcW w:w="2235" w:type="pct"/>
            <w:vAlign w:val="center"/>
            <w:hideMark/>
          </w:tcPr>
          <w:p w14:paraId="7B2F0FC0" w14:textId="7777777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Procenat žena starosti 20–24 godine koje su prvi put stupile u brak ili vanbračnu zajednicu </w:t>
            </w:r>
          </w:p>
          <w:p w14:paraId="577C31C2" w14:textId="77777777" w:rsidR="00A36896" w:rsidRPr="00A36896" w:rsidRDefault="00A36896" w:rsidP="00A36896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pre navršenih 15 godina</w:t>
            </w:r>
          </w:p>
          <w:p w14:paraId="6E96D59E" w14:textId="528DC6CD" w:rsidR="00A36896" w:rsidRPr="00A36896" w:rsidRDefault="00A36896" w:rsidP="00A36896">
            <w:pPr>
              <w:numPr>
                <w:ilvl w:val="0"/>
                <w:numId w:val="48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pre navršenih 18 godina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43BF317C" w14:textId="6426847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  <w:p w14:paraId="2B8E0BAE" w14:textId="73F6E83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493" w:type="pct"/>
            <w:shd w:val="clear" w:color="auto" w:fill="auto"/>
            <w:vAlign w:val="bottom"/>
          </w:tcPr>
          <w:p w14:paraId="10DFA2CC" w14:textId="1055C0F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  <w:p w14:paraId="0362E0AA" w14:textId="5885FC5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33DD4240" w14:textId="77777777" w:rsidTr="00A36896">
        <w:trPr>
          <w:cantSplit/>
          <w:jc w:val="center"/>
        </w:trPr>
        <w:tc>
          <w:tcPr>
            <w:tcW w:w="250" w:type="pct"/>
            <w:vAlign w:val="center"/>
            <w:hideMark/>
          </w:tcPr>
          <w:p w14:paraId="6BA99CB3" w14:textId="0A768888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PR.5</w:t>
            </w:r>
          </w:p>
        </w:tc>
        <w:tc>
          <w:tcPr>
            <w:tcW w:w="867" w:type="pct"/>
            <w:vAlign w:val="center"/>
            <w:hideMark/>
          </w:tcPr>
          <w:p w14:paraId="64ED6109" w14:textId="2ADD4ECB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Žene starosti 15–19 godina koje su trenutno u braku ili vanbračnoj zajednici</w:t>
            </w:r>
          </w:p>
        </w:tc>
        <w:tc>
          <w:tcPr>
            <w:tcW w:w="305" w:type="pct"/>
            <w:vAlign w:val="center"/>
          </w:tcPr>
          <w:p w14:paraId="01B0774E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49" w:type="pct"/>
            <w:vAlign w:val="center"/>
            <w:hideMark/>
          </w:tcPr>
          <w:p w14:paraId="69DDA76D" w14:textId="1F4F9F40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MA</w:t>
            </w:r>
          </w:p>
        </w:tc>
        <w:tc>
          <w:tcPr>
            <w:tcW w:w="2235" w:type="pct"/>
            <w:vAlign w:val="center"/>
            <w:hideMark/>
          </w:tcPr>
          <w:p w14:paraId="776CF45C" w14:textId="3FE80CF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žena starosti 15–19 godina koje su trenutno u braku ili vanbračnoj zajednici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29E7769E" w14:textId="60A96DA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2FBE555B" w14:textId="42B6689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</w:tr>
      <w:tr w:rsidR="00A36896" w:rsidRPr="00F34267" w14:paraId="2C9319E5" w14:textId="77777777" w:rsidTr="00A36896">
        <w:trPr>
          <w:cantSplit/>
          <w:jc w:val="center"/>
        </w:trPr>
        <w:tc>
          <w:tcPr>
            <w:tcW w:w="250" w:type="pct"/>
            <w:vAlign w:val="center"/>
            <w:hideMark/>
          </w:tcPr>
          <w:p w14:paraId="4A4361F3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PR.7a</w:t>
            </w:r>
          </w:p>
          <w:p w14:paraId="161172CF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PR.7b</w:t>
            </w:r>
          </w:p>
        </w:tc>
        <w:tc>
          <w:tcPr>
            <w:tcW w:w="867" w:type="pct"/>
            <w:vAlign w:val="center"/>
            <w:hideMark/>
          </w:tcPr>
          <w:p w14:paraId="366E2646" w14:textId="4B033BF9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Razlika u godinama između supružnika </w:t>
            </w:r>
          </w:p>
        </w:tc>
        <w:tc>
          <w:tcPr>
            <w:tcW w:w="305" w:type="pct"/>
            <w:vAlign w:val="center"/>
          </w:tcPr>
          <w:p w14:paraId="3ABF1250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49" w:type="pct"/>
            <w:vAlign w:val="center"/>
            <w:hideMark/>
          </w:tcPr>
          <w:p w14:paraId="4F2E5A75" w14:textId="3EDEC52A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MA</w:t>
            </w:r>
          </w:p>
        </w:tc>
        <w:tc>
          <w:tcPr>
            <w:tcW w:w="2235" w:type="pct"/>
            <w:vAlign w:val="center"/>
            <w:hideMark/>
          </w:tcPr>
          <w:p w14:paraId="18C58448" w14:textId="77777777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Procenat žena koje su trenutno u braku ili vanbračnoj zajednici i čiji je suprug stariji 10 ili više godina </w:t>
            </w:r>
          </w:p>
          <w:p w14:paraId="6C707CA5" w14:textId="77777777" w:rsidR="00A36896" w:rsidRPr="00A36896" w:rsidRDefault="00A36896" w:rsidP="00A36896">
            <w:pPr>
              <w:numPr>
                <w:ilvl w:val="0"/>
                <w:numId w:val="49"/>
              </w:numPr>
              <w:spacing w:before="0" w:after="0" w:line="240" w:lineRule="auto"/>
              <w:ind w:firstLine="16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starosti 15–19 godina </w:t>
            </w:r>
          </w:p>
          <w:p w14:paraId="348BA6AD" w14:textId="326AC984" w:rsidR="00A36896" w:rsidRPr="00A36896" w:rsidRDefault="00A36896" w:rsidP="00A36896">
            <w:pPr>
              <w:numPr>
                <w:ilvl w:val="0"/>
                <w:numId w:val="49"/>
              </w:numPr>
              <w:spacing w:before="0" w:after="0" w:line="240" w:lineRule="auto"/>
              <w:ind w:firstLine="16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starosti 20–24 godine</w:t>
            </w:r>
          </w:p>
        </w:tc>
        <w:tc>
          <w:tcPr>
            <w:tcW w:w="501" w:type="pct"/>
            <w:shd w:val="clear" w:color="auto" w:fill="auto"/>
            <w:vAlign w:val="bottom"/>
          </w:tcPr>
          <w:p w14:paraId="291EC4B2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(*)</w:t>
            </w:r>
          </w:p>
          <w:p w14:paraId="6C86028E" w14:textId="6214B69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493" w:type="pct"/>
            <w:shd w:val="clear" w:color="auto" w:fill="auto"/>
            <w:vAlign w:val="bottom"/>
          </w:tcPr>
          <w:p w14:paraId="36E47319" w14:textId="46033DD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  <w:p w14:paraId="6C1CEBE8" w14:textId="3629F29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A36896" w:rsidRPr="00F34267" w14:paraId="794CC44F" w14:textId="77777777" w:rsidTr="00A36896">
        <w:trPr>
          <w:cantSplit/>
          <w:trHeight w:val="701"/>
          <w:jc w:val="center"/>
        </w:trPr>
        <w:tc>
          <w:tcPr>
            <w:tcW w:w="250" w:type="pct"/>
            <w:vAlign w:val="center"/>
            <w:hideMark/>
          </w:tcPr>
          <w:p w14:paraId="22552E59" w14:textId="75204CD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PR.12</w:t>
            </w:r>
          </w:p>
        </w:tc>
        <w:tc>
          <w:tcPr>
            <w:tcW w:w="867" w:type="pct"/>
            <w:vAlign w:val="center"/>
            <w:hideMark/>
          </w:tcPr>
          <w:p w14:paraId="38DFE31A" w14:textId="30EF0E01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Iskustvo pljačke i napada</w:t>
            </w:r>
          </w:p>
        </w:tc>
        <w:tc>
          <w:tcPr>
            <w:tcW w:w="305" w:type="pct"/>
            <w:vAlign w:val="center"/>
          </w:tcPr>
          <w:p w14:paraId="00181CF6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49" w:type="pct"/>
            <w:vAlign w:val="center"/>
            <w:hideMark/>
          </w:tcPr>
          <w:p w14:paraId="381BCBE8" w14:textId="389ED18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VT</w:t>
            </w:r>
          </w:p>
        </w:tc>
        <w:tc>
          <w:tcPr>
            <w:tcW w:w="2235" w:type="pct"/>
            <w:vAlign w:val="center"/>
            <w:hideMark/>
          </w:tcPr>
          <w:p w14:paraId="1D6A4226" w14:textId="691D38CF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doživele fizičko nasilje u vidu pljačke ili napada u prethodnih 12 meseci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10787C22" w14:textId="358F23D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793ECD09" w14:textId="0820D19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A36896" w:rsidRPr="00F34267" w14:paraId="70A38CAD" w14:textId="77777777" w:rsidTr="00A36896">
        <w:trPr>
          <w:cantSplit/>
          <w:trHeight w:val="701"/>
          <w:jc w:val="center"/>
        </w:trPr>
        <w:tc>
          <w:tcPr>
            <w:tcW w:w="250" w:type="pct"/>
            <w:vAlign w:val="center"/>
            <w:hideMark/>
          </w:tcPr>
          <w:p w14:paraId="1113F639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PR.13</w:t>
            </w:r>
          </w:p>
        </w:tc>
        <w:tc>
          <w:tcPr>
            <w:tcW w:w="867" w:type="pct"/>
            <w:vAlign w:val="center"/>
            <w:hideMark/>
          </w:tcPr>
          <w:p w14:paraId="45D9B55C" w14:textId="6091FE98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Prijavljivanje krivičnih dela pljačke i/ili napada</w:t>
            </w:r>
          </w:p>
        </w:tc>
        <w:tc>
          <w:tcPr>
            <w:tcW w:w="305" w:type="pct"/>
            <w:vAlign w:val="center"/>
            <w:hideMark/>
          </w:tcPr>
          <w:p w14:paraId="4C0F5D4B" w14:textId="6182544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16.3.1</w:t>
            </w:r>
          </w:p>
        </w:tc>
        <w:tc>
          <w:tcPr>
            <w:tcW w:w="349" w:type="pct"/>
            <w:vAlign w:val="center"/>
            <w:hideMark/>
          </w:tcPr>
          <w:p w14:paraId="047ADC0B" w14:textId="7342F55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VT</w:t>
            </w:r>
          </w:p>
        </w:tc>
        <w:tc>
          <w:tcPr>
            <w:tcW w:w="2235" w:type="pct"/>
            <w:vAlign w:val="center"/>
            <w:hideMark/>
          </w:tcPr>
          <w:p w14:paraId="785844A5" w14:textId="0C7B612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doživele fizičko nasilje u vidu pljačke i/ili napada u prethodnih 12 meseci i prijavile poslednji incident pljačke i/ili napada policiji</w:t>
            </w:r>
          </w:p>
        </w:tc>
        <w:tc>
          <w:tcPr>
            <w:tcW w:w="501" w:type="pct"/>
            <w:vAlign w:val="center"/>
          </w:tcPr>
          <w:p w14:paraId="6D4E660D" w14:textId="52557DC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493" w:type="pct"/>
            <w:vAlign w:val="center"/>
          </w:tcPr>
          <w:p w14:paraId="73ADE127" w14:textId="6BFA3CB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760729D9" w14:textId="77777777" w:rsidTr="00A36896">
        <w:trPr>
          <w:cantSplit/>
          <w:trHeight w:val="701"/>
          <w:jc w:val="center"/>
        </w:trPr>
        <w:tc>
          <w:tcPr>
            <w:tcW w:w="250" w:type="pct"/>
            <w:vAlign w:val="center"/>
            <w:hideMark/>
          </w:tcPr>
          <w:p w14:paraId="4D58BE43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lastRenderedPageBreak/>
              <w:t>PR.14</w:t>
            </w:r>
          </w:p>
        </w:tc>
        <w:tc>
          <w:tcPr>
            <w:tcW w:w="867" w:type="pct"/>
            <w:vAlign w:val="center"/>
            <w:hideMark/>
          </w:tcPr>
          <w:p w14:paraId="6087DC17" w14:textId="59420099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Bezbednost</w:t>
            </w:r>
          </w:p>
        </w:tc>
        <w:tc>
          <w:tcPr>
            <w:tcW w:w="305" w:type="pct"/>
            <w:vAlign w:val="center"/>
            <w:hideMark/>
          </w:tcPr>
          <w:p w14:paraId="571350B2" w14:textId="15A649D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16.1.4</w:t>
            </w:r>
          </w:p>
        </w:tc>
        <w:tc>
          <w:tcPr>
            <w:tcW w:w="349" w:type="pct"/>
            <w:vAlign w:val="center"/>
            <w:hideMark/>
          </w:tcPr>
          <w:p w14:paraId="1B0B9D8D" w14:textId="615783F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VT</w:t>
            </w:r>
          </w:p>
        </w:tc>
        <w:tc>
          <w:tcPr>
            <w:tcW w:w="2235" w:type="pct"/>
            <w:vAlign w:val="center"/>
            <w:hideMark/>
          </w:tcPr>
          <w:p w14:paraId="27A7D861" w14:textId="192D127F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se osećaju bezbedno kad same hodaju u svom naselju kad padne mrak</w:t>
            </w:r>
          </w:p>
        </w:tc>
        <w:tc>
          <w:tcPr>
            <w:tcW w:w="501" w:type="pct"/>
            <w:vAlign w:val="center"/>
          </w:tcPr>
          <w:p w14:paraId="6D24D6E1" w14:textId="569FFD1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493" w:type="pct"/>
            <w:vAlign w:val="center"/>
          </w:tcPr>
          <w:p w14:paraId="3954672E" w14:textId="6D7301B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3125EDF8" w14:textId="77777777" w:rsidTr="00FF402F">
        <w:trPr>
          <w:cantSplit/>
          <w:trHeight w:val="701"/>
          <w:jc w:val="center"/>
        </w:trPr>
        <w:tc>
          <w:tcPr>
            <w:tcW w:w="250" w:type="pct"/>
            <w:tcBorders>
              <w:bottom w:val="single" w:sz="4" w:space="0" w:color="auto"/>
            </w:tcBorders>
            <w:vAlign w:val="center"/>
            <w:hideMark/>
          </w:tcPr>
          <w:p w14:paraId="1FBDE7C6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PR.15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center"/>
            <w:hideMark/>
          </w:tcPr>
          <w:p w14:paraId="53715AD0" w14:textId="23EC6BC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Stavovi prema nasilju u porodici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3EB5CD22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vAlign w:val="center"/>
            <w:hideMark/>
          </w:tcPr>
          <w:p w14:paraId="5F8B5695" w14:textId="620FFC2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DV</w:t>
            </w:r>
          </w:p>
        </w:tc>
        <w:tc>
          <w:tcPr>
            <w:tcW w:w="2235" w:type="pct"/>
            <w:tcBorders>
              <w:bottom w:val="single" w:sz="4" w:space="0" w:color="auto"/>
            </w:tcBorders>
            <w:vAlign w:val="center"/>
            <w:hideMark/>
          </w:tcPr>
          <w:p w14:paraId="7F858C09" w14:textId="1775254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navode da suprug ima pravo da udari ili istuče svoju suprugu u najmanje jednoj od sledećih situacija: (1) ako izađe bez njegovog znanja, (2) ako zanemari decu, (3) ako se prepire s njim, (4) ako odbije da ima seksualne odnose sa njim, a (5) ako joj zagori jelo.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center"/>
          </w:tcPr>
          <w:p w14:paraId="415A236A" w14:textId="78B1502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3A0D73F2" w14:textId="6E0D7CC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</w:tr>
      <w:tr w:rsidR="005955D5" w:rsidRPr="00F34267" w14:paraId="103CF5C1" w14:textId="77777777" w:rsidTr="00FF402F">
        <w:trPr>
          <w:cantSplit/>
          <w:trHeight w:val="20"/>
          <w:jc w:val="center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vAlign w:val="center"/>
          </w:tcPr>
          <w:p w14:paraId="56E4527A" w14:textId="31C703C9" w:rsidR="005955D5" w:rsidRPr="00F34267" w:rsidRDefault="00A36896" w:rsidP="005955D5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(*) Podaci zasnovani na manje od 25 neponderisanih slučajeva</w:t>
            </w:r>
          </w:p>
        </w:tc>
      </w:tr>
    </w:tbl>
    <w:p w14:paraId="3C46C3DF" w14:textId="7EDBCC5C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03B987DF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276121D2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545B4E87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01D50740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07756442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  <w:sectPr w:rsidR="003A0A20" w:rsidRPr="00F34267" w:rsidSect="00FF402F">
          <w:pgSz w:w="16839" w:h="11907" w:orient="landscape" w:code="9"/>
          <w:pgMar w:top="1440" w:right="1440" w:bottom="1440" w:left="1440" w:header="720" w:footer="720" w:gutter="0"/>
          <w:cols w:space="720"/>
          <w:docGrid w:linePitch="299"/>
        </w:sectPr>
      </w:pPr>
    </w:p>
    <w:tbl>
      <w:tblPr>
        <w:tblW w:w="50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1E0" w:firstRow="1" w:lastRow="1" w:firstColumn="1" w:lastColumn="1" w:noHBand="0" w:noVBand="0"/>
      </w:tblPr>
      <w:tblGrid>
        <w:gridCol w:w="719"/>
        <w:gridCol w:w="2405"/>
        <w:gridCol w:w="850"/>
        <w:gridCol w:w="923"/>
        <w:gridCol w:w="6292"/>
        <w:gridCol w:w="1398"/>
        <w:gridCol w:w="1395"/>
      </w:tblGrid>
      <w:tr w:rsidR="00C93D1F" w:rsidRPr="00F34267" w14:paraId="68198A9C" w14:textId="77777777" w:rsidTr="00E15C2F">
        <w:trPr>
          <w:cantSplit/>
          <w:trHeight w:val="386"/>
          <w:tblHeader/>
          <w:jc w:val="center"/>
        </w:trPr>
        <w:tc>
          <w:tcPr>
            <w:tcW w:w="1117" w:type="pct"/>
            <w:gridSpan w:val="2"/>
            <w:vAlign w:val="center"/>
            <w:hideMark/>
          </w:tcPr>
          <w:p w14:paraId="0C2E4235" w14:textId="1231F2EA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lastRenderedPageBreak/>
              <w:t>MICS INDIK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ATOR</w:t>
            </w:r>
          </w:p>
        </w:tc>
        <w:tc>
          <w:tcPr>
            <w:tcW w:w="304" w:type="pct"/>
            <w:vAlign w:val="center"/>
            <w:hideMark/>
          </w:tcPr>
          <w:p w14:paraId="65AEA792" w14:textId="25A4D18E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SDG</w:t>
            </w:r>
            <w:r w:rsidR="00B93548" w:rsidRPr="00B93548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1</w:t>
            </w:r>
          </w:p>
        </w:tc>
        <w:tc>
          <w:tcPr>
            <w:tcW w:w="330" w:type="pct"/>
            <w:vAlign w:val="center"/>
            <w:hideMark/>
          </w:tcPr>
          <w:p w14:paraId="785F6E58" w14:textId="3F07EE82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Modul</w:t>
            </w:r>
            <w:r w:rsidRPr="00B93548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50" w:type="pct"/>
            <w:vAlign w:val="center"/>
            <w:hideMark/>
          </w:tcPr>
          <w:p w14:paraId="00190BCD" w14:textId="5F743559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Opis</w:t>
            </w:r>
            <w:r w:rsidR="00B93548" w:rsidRPr="00B93548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3</w:t>
            </w:r>
          </w:p>
        </w:tc>
        <w:tc>
          <w:tcPr>
            <w:tcW w:w="500" w:type="pct"/>
            <w:vAlign w:val="center"/>
            <w:hideMark/>
          </w:tcPr>
          <w:p w14:paraId="5BE66541" w14:textId="0164D680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</w:t>
            </w:r>
          </w:p>
        </w:tc>
        <w:tc>
          <w:tcPr>
            <w:tcW w:w="499" w:type="pct"/>
            <w:vAlign w:val="center"/>
            <w:hideMark/>
          </w:tcPr>
          <w:p w14:paraId="30C747C8" w14:textId="66B5BBB7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 - r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om</w:t>
            </w:r>
            <w:r>
              <w:rPr>
                <w:rFonts w:asciiTheme="majorHAnsi" w:hAnsiTheme="majorHAnsi" w:cstheme="majorHAnsi"/>
                <w:b/>
                <w:lang w:val="en-GB"/>
              </w:rPr>
              <w:t>ska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b/>
                <w:lang w:val="en-GB"/>
              </w:rPr>
              <w:t>naselja</w:t>
            </w:r>
          </w:p>
        </w:tc>
      </w:tr>
      <w:tr w:rsidR="002E37D4" w:rsidRPr="00F34267" w14:paraId="664693FB" w14:textId="77777777" w:rsidTr="002E37D4">
        <w:trPr>
          <w:cantSplit/>
          <w:jc w:val="center"/>
        </w:trPr>
        <w:tc>
          <w:tcPr>
            <w:tcW w:w="5000" w:type="pct"/>
            <w:gridSpan w:val="7"/>
            <w:shd w:val="clear" w:color="auto" w:fill="000000"/>
            <w:hideMark/>
          </w:tcPr>
          <w:p w14:paraId="6AA8BC24" w14:textId="2A2F828F" w:rsidR="002E37D4" w:rsidRPr="00F34267" w:rsidRDefault="00A36896" w:rsidP="002E37D4">
            <w:pPr>
              <w:spacing w:before="0" w:after="0" w:line="240" w:lineRule="auto"/>
              <w:rPr>
                <w:rFonts w:asciiTheme="majorHAnsi" w:hAnsiTheme="majorHAnsi" w:cstheme="majorHAnsi"/>
                <w:b/>
                <w:caps/>
                <w:color w:val="FFFFFF"/>
                <w:lang w:val="en-GB"/>
              </w:rPr>
            </w:pPr>
            <w:r>
              <w:rPr>
                <w:rFonts w:asciiTheme="majorHAnsi" w:hAnsiTheme="majorHAnsi" w:cstheme="majorHAnsi"/>
                <w:b/>
                <w:caps/>
                <w:color w:val="FFFFFF"/>
                <w:lang w:val="en-GB"/>
              </w:rPr>
              <w:t>ŽIVOT U BEZBEDNOJ I ČISTOJ SREDINI</w:t>
            </w:r>
          </w:p>
        </w:tc>
      </w:tr>
      <w:tr w:rsidR="00A36896" w:rsidRPr="00F34267" w14:paraId="788071A4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CA7FB65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WS.1</w:t>
            </w:r>
          </w:p>
        </w:tc>
        <w:tc>
          <w:tcPr>
            <w:tcW w:w="860" w:type="pct"/>
            <w:vAlign w:val="center"/>
            <w:hideMark/>
          </w:tcPr>
          <w:p w14:paraId="13642B29" w14:textId="1E0AA79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Korišćenje poboljšanih izvora vode za piće</w:t>
            </w:r>
          </w:p>
        </w:tc>
        <w:tc>
          <w:tcPr>
            <w:tcW w:w="304" w:type="pct"/>
            <w:vAlign w:val="center"/>
          </w:tcPr>
          <w:p w14:paraId="04D872BB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7EB61133" w14:textId="4761B440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WS</w:t>
            </w:r>
          </w:p>
        </w:tc>
        <w:tc>
          <w:tcPr>
            <w:tcW w:w="2250" w:type="pct"/>
            <w:vAlign w:val="center"/>
            <w:hideMark/>
          </w:tcPr>
          <w:p w14:paraId="29BEC43F" w14:textId="40FF205F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članova domaćinstava koji koriste poboljšane izvore vode za piće</w:t>
            </w:r>
          </w:p>
        </w:tc>
        <w:tc>
          <w:tcPr>
            <w:tcW w:w="500" w:type="pct"/>
            <w:vAlign w:val="center"/>
          </w:tcPr>
          <w:p w14:paraId="167B5BF6" w14:textId="37A8CC8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99" w:type="pct"/>
            <w:vAlign w:val="center"/>
          </w:tcPr>
          <w:p w14:paraId="1583B341" w14:textId="76747A4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7CCABF9D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294A726" w14:textId="77777777" w:rsidR="00A36896" w:rsidRPr="0093161E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93161E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WS.2</w:t>
            </w:r>
          </w:p>
        </w:tc>
        <w:tc>
          <w:tcPr>
            <w:tcW w:w="860" w:type="pct"/>
            <w:vAlign w:val="center"/>
            <w:hideMark/>
          </w:tcPr>
          <w:p w14:paraId="4BDD3F56" w14:textId="3CD7A459" w:rsidR="00A36896" w:rsidRPr="0093161E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93161E">
              <w:rPr>
                <w:rFonts w:asciiTheme="majorHAnsi" w:hAnsiTheme="majorHAnsi"/>
                <w:sz w:val="18"/>
                <w:szCs w:val="18"/>
              </w:rPr>
              <w:t>Korišćenje osnovnih usluga snabdevanja vodom za piće</w:t>
            </w:r>
          </w:p>
        </w:tc>
        <w:tc>
          <w:tcPr>
            <w:tcW w:w="304" w:type="pct"/>
            <w:vAlign w:val="center"/>
            <w:hideMark/>
          </w:tcPr>
          <w:p w14:paraId="01D39AB1" w14:textId="2DFD87EE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1.4.1</w:t>
            </w:r>
          </w:p>
        </w:tc>
        <w:tc>
          <w:tcPr>
            <w:tcW w:w="330" w:type="pct"/>
            <w:vAlign w:val="center"/>
            <w:hideMark/>
          </w:tcPr>
          <w:p w14:paraId="2DE2209D" w14:textId="30B4128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WS</w:t>
            </w:r>
          </w:p>
        </w:tc>
        <w:tc>
          <w:tcPr>
            <w:tcW w:w="2250" w:type="pct"/>
            <w:vAlign w:val="center"/>
            <w:hideMark/>
          </w:tcPr>
          <w:p w14:paraId="5709F63C" w14:textId="774DCA0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članova domaćinstava koji koriste poboljšane izvore vode za piće bilo u stanu/kući/dvorištu/na placu, bilo na mestu sa kog se voda može doneti za najviše 30 minuta (ukupno za odlazak i povratak)</w:t>
            </w:r>
          </w:p>
        </w:tc>
        <w:tc>
          <w:tcPr>
            <w:tcW w:w="500" w:type="pct"/>
            <w:vAlign w:val="center"/>
          </w:tcPr>
          <w:p w14:paraId="34384C6A" w14:textId="0B7E25A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499" w:type="pct"/>
            <w:vAlign w:val="center"/>
          </w:tcPr>
          <w:p w14:paraId="6ED85892" w14:textId="4526243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</w:tr>
      <w:tr w:rsidR="00A36896" w:rsidRPr="00F34267" w14:paraId="538122A3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0925DD81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WS.3</w:t>
            </w:r>
          </w:p>
        </w:tc>
        <w:tc>
          <w:tcPr>
            <w:tcW w:w="860" w:type="pct"/>
            <w:vAlign w:val="center"/>
            <w:hideMark/>
          </w:tcPr>
          <w:p w14:paraId="0CAF4DE5" w14:textId="463B542C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bCs/>
                <w:sz w:val="18"/>
                <w:szCs w:val="18"/>
              </w:rPr>
              <w:t>Dostupnost vode za piće</w:t>
            </w:r>
          </w:p>
        </w:tc>
        <w:tc>
          <w:tcPr>
            <w:tcW w:w="304" w:type="pct"/>
            <w:vAlign w:val="center"/>
          </w:tcPr>
          <w:p w14:paraId="3C4C0E3A" w14:textId="77777777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4CCA9E36" w14:textId="710BB7CA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WS</w:t>
            </w:r>
          </w:p>
        </w:tc>
        <w:tc>
          <w:tcPr>
            <w:tcW w:w="2250" w:type="pct"/>
            <w:vAlign w:val="center"/>
            <w:hideMark/>
          </w:tcPr>
          <w:p w14:paraId="142460FA" w14:textId="53B836A8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članova domaćinstava koji imaju izvor vode koji je dostupan kada je potrebno</w:t>
            </w:r>
          </w:p>
        </w:tc>
        <w:tc>
          <w:tcPr>
            <w:tcW w:w="500" w:type="pct"/>
            <w:vAlign w:val="center"/>
          </w:tcPr>
          <w:p w14:paraId="52A904C0" w14:textId="032DBF3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  <w:tc>
          <w:tcPr>
            <w:tcW w:w="499" w:type="pct"/>
            <w:vAlign w:val="center"/>
          </w:tcPr>
          <w:p w14:paraId="392820DA" w14:textId="354D992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A36896" w:rsidRPr="00F34267" w14:paraId="3196A135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C1AA015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WS.8</w:t>
            </w:r>
          </w:p>
        </w:tc>
        <w:tc>
          <w:tcPr>
            <w:tcW w:w="860" w:type="pct"/>
            <w:vAlign w:val="center"/>
            <w:hideMark/>
          </w:tcPr>
          <w:p w14:paraId="447C0970" w14:textId="24B5D5EA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Korišćenje poboljšanih sanitarnih prostorija</w:t>
            </w:r>
          </w:p>
        </w:tc>
        <w:tc>
          <w:tcPr>
            <w:tcW w:w="304" w:type="pct"/>
            <w:vAlign w:val="center"/>
            <w:hideMark/>
          </w:tcPr>
          <w:p w14:paraId="6582F649" w14:textId="12E985EE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3.8.1</w:t>
            </w:r>
          </w:p>
        </w:tc>
        <w:tc>
          <w:tcPr>
            <w:tcW w:w="330" w:type="pct"/>
            <w:vAlign w:val="center"/>
            <w:hideMark/>
          </w:tcPr>
          <w:p w14:paraId="6C2F3E3C" w14:textId="28BE54F6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WS</w:t>
            </w:r>
          </w:p>
        </w:tc>
        <w:tc>
          <w:tcPr>
            <w:tcW w:w="2250" w:type="pct"/>
            <w:vAlign w:val="center"/>
            <w:hideMark/>
          </w:tcPr>
          <w:p w14:paraId="6B737D54" w14:textId="0610A7F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 xml:space="preserve">Procenat članova domaćinstava koji koriste poboljšane sanitarne prostorije </w:t>
            </w:r>
          </w:p>
        </w:tc>
        <w:tc>
          <w:tcPr>
            <w:tcW w:w="500" w:type="pct"/>
            <w:vAlign w:val="center"/>
          </w:tcPr>
          <w:p w14:paraId="489BF155" w14:textId="0C7FD63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499" w:type="pct"/>
            <w:vAlign w:val="center"/>
          </w:tcPr>
          <w:p w14:paraId="2186206C" w14:textId="43679C9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413D2A70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AB33D26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WS.9</w:t>
            </w:r>
          </w:p>
        </w:tc>
        <w:tc>
          <w:tcPr>
            <w:tcW w:w="860" w:type="pct"/>
            <w:vAlign w:val="center"/>
            <w:hideMark/>
          </w:tcPr>
          <w:p w14:paraId="493DE546" w14:textId="2689D6E1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Korišćenje osnovnih sanitarnih usluga</w:t>
            </w:r>
          </w:p>
        </w:tc>
        <w:tc>
          <w:tcPr>
            <w:tcW w:w="304" w:type="pct"/>
            <w:vAlign w:val="center"/>
            <w:hideMark/>
          </w:tcPr>
          <w:p w14:paraId="66917BAE" w14:textId="13D0722F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1.4.1 &amp; 6.2.1</w:t>
            </w:r>
          </w:p>
        </w:tc>
        <w:tc>
          <w:tcPr>
            <w:tcW w:w="330" w:type="pct"/>
            <w:vAlign w:val="center"/>
            <w:hideMark/>
          </w:tcPr>
          <w:p w14:paraId="7642A676" w14:textId="5F0809E5" w:rsidR="00A36896" w:rsidRPr="00A36896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WS</w:t>
            </w:r>
          </w:p>
        </w:tc>
        <w:tc>
          <w:tcPr>
            <w:tcW w:w="2250" w:type="pct"/>
            <w:vAlign w:val="center"/>
            <w:hideMark/>
          </w:tcPr>
          <w:p w14:paraId="75F8FE6A" w14:textId="411BD6D5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Procenat članova domaćinstava koji koriste poboljšane sanitarne prostorije koje se ne dele s drugim domaćinstvima</w:t>
            </w:r>
          </w:p>
        </w:tc>
        <w:tc>
          <w:tcPr>
            <w:tcW w:w="500" w:type="pct"/>
            <w:vAlign w:val="center"/>
          </w:tcPr>
          <w:p w14:paraId="6C452AF5" w14:textId="22AAEC7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499" w:type="pct"/>
            <w:vAlign w:val="center"/>
          </w:tcPr>
          <w:p w14:paraId="348DDBFC" w14:textId="735B706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04F2DFF2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6291E6FF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WS.10</w:t>
            </w:r>
          </w:p>
        </w:tc>
        <w:tc>
          <w:tcPr>
            <w:tcW w:w="860" w:type="pct"/>
            <w:vAlign w:val="center"/>
            <w:hideMark/>
          </w:tcPr>
          <w:p w14:paraId="1257BC73" w14:textId="770DBA64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Bezbedno odlaganje otpadnih materija iz poboljšanih sanitarnih prostorija u krugu doma</w:t>
            </w:r>
            <w:r>
              <w:rPr>
                <w:rFonts w:asciiTheme="majorHAnsi" w:hAnsiTheme="majorHAnsi"/>
                <w:sz w:val="18"/>
                <w:szCs w:val="18"/>
                <w:lang w:val="sr-Latn-RS"/>
              </w:rPr>
              <w:t>ćinstva</w:t>
            </w:r>
          </w:p>
        </w:tc>
        <w:tc>
          <w:tcPr>
            <w:tcW w:w="304" w:type="pct"/>
            <w:vAlign w:val="center"/>
            <w:hideMark/>
          </w:tcPr>
          <w:p w14:paraId="4AE54C43" w14:textId="7B09A8F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6.2.1</w:t>
            </w:r>
          </w:p>
        </w:tc>
        <w:tc>
          <w:tcPr>
            <w:tcW w:w="330" w:type="pct"/>
            <w:vAlign w:val="center"/>
            <w:hideMark/>
          </w:tcPr>
          <w:p w14:paraId="59AB80ED" w14:textId="7A179C4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WS</w:t>
            </w:r>
          </w:p>
        </w:tc>
        <w:tc>
          <w:tcPr>
            <w:tcW w:w="2250" w:type="pct"/>
            <w:vAlign w:val="center"/>
            <w:hideMark/>
          </w:tcPr>
          <w:p w14:paraId="237DF517" w14:textId="0DFC5573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Procent stanovništva koje živi u domaćinstvima sa poboljšanim sanitarnim prostorijama iz kojih otpadne materije nikad nisu pražnjene ili su pražnjene i odložene u pokrivenoj jami</w:t>
            </w:r>
          </w:p>
        </w:tc>
        <w:tc>
          <w:tcPr>
            <w:tcW w:w="500" w:type="pct"/>
            <w:vAlign w:val="center"/>
          </w:tcPr>
          <w:p w14:paraId="323049E6" w14:textId="7B5B459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499" w:type="pct"/>
            <w:vAlign w:val="center"/>
          </w:tcPr>
          <w:p w14:paraId="018FCE88" w14:textId="0A1350B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A36896" w:rsidRPr="00F34267" w14:paraId="36E20155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748604A7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WS.11</w:t>
            </w:r>
          </w:p>
        </w:tc>
        <w:tc>
          <w:tcPr>
            <w:tcW w:w="860" w:type="pct"/>
            <w:vAlign w:val="center"/>
            <w:hideMark/>
          </w:tcPr>
          <w:p w14:paraId="546D79C7" w14:textId="17501F4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Uklanjanje otpadnih materija radi tretmana van domaćinstva</w:t>
            </w:r>
          </w:p>
        </w:tc>
        <w:tc>
          <w:tcPr>
            <w:tcW w:w="304" w:type="pct"/>
            <w:vAlign w:val="center"/>
            <w:hideMark/>
          </w:tcPr>
          <w:p w14:paraId="06E5B2AB" w14:textId="107514D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6.2.1</w:t>
            </w:r>
          </w:p>
        </w:tc>
        <w:tc>
          <w:tcPr>
            <w:tcW w:w="330" w:type="pct"/>
            <w:vAlign w:val="center"/>
            <w:hideMark/>
          </w:tcPr>
          <w:p w14:paraId="350408C3" w14:textId="1EA87D2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WS</w:t>
            </w:r>
          </w:p>
        </w:tc>
        <w:tc>
          <w:tcPr>
            <w:tcW w:w="2250" w:type="pct"/>
            <w:vAlign w:val="center"/>
            <w:hideMark/>
          </w:tcPr>
          <w:p w14:paraId="76D0F4FB" w14:textId="1A29117B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članova domaćinstava koji koriste poboljšane sanitarne prostorije iz kojih je pružalac usluga praznio otpadne materije radi tretmana van domaćinstva</w:t>
            </w:r>
          </w:p>
        </w:tc>
        <w:tc>
          <w:tcPr>
            <w:tcW w:w="500" w:type="pct"/>
            <w:vAlign w:val="center"/>
          </w:tcPr>
          <w:p w14:paraId="495340B6" w14:textId="5EDF9B1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499" w:type="pct"/>
            <w:vAlign w:val="center"/>
          </w:tcPr>
          <w:p w14:paraId="19E665F4" w14:textId="183E25A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</w:tr>
      <w:tr w:rsidR="00A36896" w:rsidRPr="00F34267" w14:paraId="7F7E74A6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1759DC7E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WS.12</w:t>
            </w:r>
          </w:p>
        </w:tc>
        <w:tc>
          <w:tcPr>
            <w:tcW w:w="860" w:type="pct"/>
            <w:vAlign w:val="center"/>
            <w:hideMark/>
          </w:tcPr>
          <w:p w14:paraId="6D6C939B" w14:textId="231C3CD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Menstrualna higijena</w:t>
            </w:r>
          </w:p>
        </w:tc>
        <w:tc>
          <w:tcPr>
            <w:tcW w:w="304" w:type="pct"/>
            <w:vAlign w:val="bottom"/>
          </w:tcPr>
          <w:p w14:paraId="7967863C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13959F6A" w14:textId="3AC6358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UN</w:t>
            </w:r>
          </w:p>
        </w:tc>
        <w:tc>
          <w:tcPr>
            <w:tcW w:w="2250" w:type="pct"/>
            <w:vAlign w:val="center"/>
            <w:hideMark/>
          </w:tcPr>
          <w:p w14:paraId="6E116379" w14:textId="122BC798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imale menstruaciju u prethodnih 12 meseci i koje koriste materijale za menstrualnu higijenu i imaju privatan prostor za održavanje lične higijene i presvlačenje dok su kod kuće</w:t>
            </w:r>
          </w:p>
        </w:tc>
        <w:tc>
          <w:tcPr>
            <w:tcW w:w="500" w:type="pct"/>
            <w:vAlign w:val="center"/>
          </w:tcPr>
          <w:p w14:paraId="2C21FB1D" w14:textId="3BE8CD3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  <w:tc>
          <w:tcPr>
            <w:tcW w:w="499" w:type="pct"/>
            <w:vAlign w:val="center"/>
          </w:tcPr>
          <w:p w14:paraId="2EAB5F94" w14:textId="58B8DEF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A36896" w:rsidRPr="00F34267" w14:paraId="7283C57F" w14:textId="77777777" w:rsidTr="00E15C2F">
        <w:trPr>
          <w:cantSplit/>
          <w:jc w:val="center"/>
        </w:trPr>
        <w:tc>
          <w:tcPr>
            <w:tcW w:w="257" w:type="pct"/>
            <w:vAlign w:val="center"/>
            <w:hideMark/>
          </w:tcPr>
          <w:p w14:paraId="314DF3E0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WS.13</w:t>
            </w:r>
          </w:p>
        </w:tc>
        <w:tc>
          <w:tcPr>
            <w:tcW w:w="860" w:type="pct"/>
            <w:vAlign w:val="center"/>
            <w:hideMark/>
          </w:tcPr>
          <w:p w14:paraId="16919DB0" w14:textId="4AE40A2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Isključenost iz aktivnosti za vreme menstruacije</w:t>
            </w:r>
          </w:p>
        </w:tc>
        <w:tc>
          <w:tcPr>
            <w:tcW w:w="304" w:type="pct"/>
            <w:vAlign w:val="center"/>
          </w:tcPr>
          <w:p w14:paraId="6B5B1D16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2177BF05" w14:textId="652AB02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UN</w:t>
            </w:r>
          </w:p>
        </w:tc>
        <w:tc>
          <w:tcPr>
            <w:tcW w:w="2250" w:type="pct"/>
            <w:vAlign w:val="center"/>
            <w:hideMark/>
          </w:tcPr>
          <w:p w14:paraId="09E7D732" w14:textId="2D3C270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imale menstruaciju u prethodnih 12 meseci i koje nisu učestvovale u društvenim aktivnostima, pohađale školu ili radile zbog svoje poslednje menstruacije</w:t>
            </w:r>
          </w:p>
        </w:tc>
        <w:tc>
          <w:tcPr>
            <w:tcW w:w="500" w:type="pct"/>
            <w:vAlign w:val="center"/>
          </w:tcPr>
          <w:p w14:paraId="1E374B5E" w14:textId="0642E68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499" w:type="pct"/>
            <w:vAlign w:val="center"/>
          </w:tcPr>
          <w:p w14:paraId="4A532373" w14:textId="3B4DD63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</w:tbl>
    <w:p w14:paraId="4335D658" w14:textId="01CF4421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21E22F5B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6A3C5B60" w14:textId="77777777" w:rsidR="0097134F" w:rsidRPr="00F34267" w:rsidRDefault="0097134F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288A711B" w14:textId="77777777" w:rsidR="0097134F" w:rsidRPr="00F34267" w:rsidRDefault="0097134F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  <w:sectPr w:rsidR="0097134F" w:rsidRPr="00F34267" w:rsidSect="00FF402F">
          <w:pgSz w:w="16839" w:h="11907" w:orient="landscape" w:code="9"/>
          <w:pgMar w:top="1440" w:right="1440" w:bottom="1440" w:left="1440" w:header="720" w:footer="720" w:gutter="0"/>
          <w:cols w:space="720"/>
          <w:docGrid w:linePitch="299"/>
        </w:sectPr>
      </w:pPr>
    </w:p>
    <w:tbl>
      <w:tblPr>
        <w:tblW w:w="50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2" w:type="dxa"/>
          <w:left w:w="72" w:type="dxa"/>
          <w:bottom w:w="72" w:type="dxa"/>
          <w:right w:w="72" w:type="dxa"/>
        </w:tblCellMar>
        <w:tblLook w:val="01E0" w:firstRow="1" w:lastRow="1" w:firstColumn="1" w:lastColumn="1" w:noHBand="0" w:noVBand="0"/>
      </w:tblPr>
      <w:tblGrid>
        <w:gridCol w:w="893"/>
        <w:gridCol w:w="2234"/>
        <w:gridCol w:w="847"/>
        <w:gridCol w:w="923"/>
        <w:gridCol w:w="6292"/>
        <w:gridCol w:w="1398"/>
        <w:gridCol w:w="1395"/>
      </w:tblGrid>
      <w:tr w:rsidR="00C93D1F" w:rsidRPr="00F34267" w14:paraId="227A4831" w14:textId="77777777" w:rsidTr="00A36896">
        <w:trPr>
          <w:cantSplit/>
          <w:trHeight w:val="386"/>
          <w:tblHeader/>
          <w:jc w:val="center"/>
        </w:trPr>
        <w:tc>
          <w:tcPr>
            <w:tcW w:w="1118" w:type="pct"/>
            <w:gridSpan w:val="2"/>
            <w:vAlign w:val="center"/>
            <w:hideMark/>
          </w:tcPr>
          <w:p w14:paraId="38F05432" w14:textId="4983453B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lastRenderedPageBreak/>
              <w:t>MICS INDIK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ATOR</w:t>
            </w:r>
          </w:p>
        </w:tc>
        <w:tc>
          <w:tcPr>
            <w:tcW w:w="303" w:type="pct"/>
            <w:vAlign w:val="center"/>
            <w:hideMark/>
          </w:tcPr>
          <w:p w14:paraId="76DAE19F" w14:textId="696E3F17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SDG</w:t>
            </w:r>
            <w:r w:rsidR="00B93548" w:rsidRPr="00B93548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1</w:t>
            </w:r>
          </w:p>
        </w:tc>
        <w:tc>
          <w:tcPr>
            <w:tcW w:w="330" w:type="pct"/>
            <w:vAlign w:val="center"/>
            <w:hideMark/>
          </w:tcPr>
          <w:p w14:paraId="460E7A56" w14:textId="45773E1B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Modul</w:t>
            </w:r>
            <w:r w:rsidRPr="00B93548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2</w:t>
            </w:r>
          </w:p>
        </w:tc>
        <w:tc>
          <w:tcPr>
            <w:tcW w:w="2250" w:type="pct"/>
            <w:vAlign w:val="center"/>
            <w:hideMark/>
          </w:tcPr>
          <w:p w14:paraId="34780C89" w14:textId="1CE88FEE" w:rsidR="00C93D1F" w:rsidRPr="00F34267" w:rsidRDefault="00C93D1F" w:rsidP="00C93D1F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Opis</w:t>
            </w:r>
            <w:r w:rsidR="00B93548" w:rsidRPr="00B93548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3</w:t>
            </w:r>
          </w:p>
        </w:tc>
        <w:tc>
          <w:tcPr>
            <w:tcW w:w="500" w:type="pct"/>
            <w:vAlign w:val="center"/>
            <w:hideMark/>
          </w:tcPr>
          <w:p w14:paraId="7C85AEB2" w14:textId="55D4A99C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</w:t>
            </w:r>
          </w:p>
        </w:tc>
        <w:tc>
          <w:tcPr>
            <w:tcW w:w="499" w:type="pct"/>
            <w:vAlign w:val="center"/>
            <w:hideMark/>
          </w:tcPr>
          <w:p w14:paraId="2F8BD515" w14:textId="53AEB5BE" w:rsidR="00C93D1F" w:rsidRPr="00F34267" w:rsidRDefault="00C93D1F" w:rsidP="00C93D1F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F34267">
              <w:rPr>
                <w:rFonts w:asciiTheme="majorHAnsi" w:hAnsiTheme="majorHAnsi" w:cstheme="majorHAnsi"/>
                <w:b/>
                <w:lang w:val="en-GB"/>
              </w:rPr>
              <w:t>S</w:t>
            </w:r>
            <w:r>
              <w:rPr>
                <w:rFonts w:asciiTheme="majorHAnsi" w:hAnsiTheme="majorHAnsi" w:cstheme="majorHAnsi"/>
                <w:b/>
                <w:lang w:val="en-GB"/>
              </w:rPr>
              <w:t>rbija - r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>om</w:t>
            </w:r>
            <w:r>
              <w:rPr>
                <w:rFonts w:asciiTheme="majorHAnsi" w:hAnsiTheme="majorHAnsi" w:cstheme="majorHAnsi"/>
                <w:b/>
                <w:lang w:val="en-GB"/>
              </w:rPr>
              <w:t>ska</w:t>
            </w:r>
            <w:r w:rsidRPr="00F34267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r>
              <w:rPr>
                <w:rFonts w:asciiTheme="majorHAnsi" w:hAnsiTheme="majorHAnsi" w:cstheme="majorHAnsi"/>
                <w:b/>
                <w:lang w:val="en-GB"/>
              </w:rPr>
              <w:t>naselja</w:t>
            </w:r>
          </w:p>
        </w:tc>
      </w:tr>
      <w:tr w:rsidR="002E37D4" w:rsidRPr="00F34267" w14:paraId="14415C40" w14:textId="77777777" w:rsidTr="002E37D4">
        <w:trPr>
          <w:cantSplit/>
          <w:jc w:val="center"/>
        </w:trPr>
        <w:tc>
          <w:tcPr>
            <w:tcW w:w="5000" w:type="pct"/>
            <w:gridSpan w:val="7"/>
            <w:shd w:val="clear" w:color="auto" w:fill="000000"/>
            <w:vAlign w:val="center"/>
            <w:hideMark/>
          </w:tcPr>
          <w:p w14:paraId="018CDE86" w14:textId="0F34CD37" w:rsidR="002E37D4" w:rsidRPr="00F34267" w:rsidRDefault="00A36896" w:rsidP="002E37D4">
            <w:pPr>
              <w:spacing w:before="0" w:after="0" w:line="240" w:lineRule="auto"/>
              <w:rPr>
                <w:rFonts w:asciiTheme="majorHAnsi" w:hAnsiTheme="majorHAnsi" w:cstheme="majorHAnsi"/>
                <w:b/>
                <w:lang w:val="en-GB"/>
              </w:rPr>
            </w:pPr>
            <w:r>
              <w:rPr>
                <w:rFonts w:asciiTheme="majorHAnsi" w:hAnsiTheme="majorHAnsi" w:cstheme="majorHAnsi"/>
                <w:b/>
                <w:lang w:val="en-GB"/>
              </w:rPr>
              <w:t>PRAVIČNE ŠANSE U ŽIVOTU</w:t>
            </w:r>
          </w:p>
        </w:tc>
      </w:tr>
      <w:tr w:rsidR="00A36896" w:rsidRPr="00F34267" w14:paraId="53E7A1C9" w14:textId="77777777" w:rsidTr="00A36896">
        <w:trPr>
          <w:cantSplit/>
          <w:jc w:val="center"/>
        </w:trPr>
        <w:tc>
          <w:tcPr>
            <w:tcW w:w="319" w:type="pct"/>
            <w:vAlign w:val="center"/>
            <w:hideMark/>
          </w:tcPr>
          <w:p w14:paraId="2A7CC51D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EQ.1</w:t>
            </w:r>
          </w:p>
        </w:tc>
        <w:tc>
          <w:tcPr>
            <w:tcW w:w="799" w:type="pct"/>
            <w:vAlign w:val="center"/>
            <w:hideMark/>
          </w:tcPr>
          <w:p w14:paraId="0FA2C1EB" w14:textId="0524DBE0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Deca sa funkcionalnim teškoćama</w:t>
            </w:r>
          </w:p>
        </w:tc>
        <w:tc>
          <w:tcPr>
            <w:tcW w:w="303" w:type="pct"/>
            <w:vAlign w:val="center"/>
          </w:tcPr>
          <w:p w14:paraId="71F5FE11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0520C263" w14:textId="7E84FA6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UCF – FCF</w:t>
            </w:r>
          </w:p>
        </w:tc>
        <w:tc>
          <w:tcPr>
            <w:tcW w:w="2250" w:type="pct"/>
            <w:vAlign w:val="center"/>
            <w:hideMark/>
          </w:tcPr>
          <w:p w14:paraId="54CDF08F" w14:textId="53866D9B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starosti 2–17 godina sa funkcionalnim teškoćama u najmanje jednom domenu</w:t>
            </w:r>
          </w:p>
        </w:tc>
        <w:tc>
          <w:tcPr>
            <w:tcW w:w="500" w:type="pct"/>
            <w:vAlign w:val="center"/>
          </w:tcPr>
          <w:p w14:paraId="7B92784F" w14:textId="4DD4BDC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499" w:type="pct"/>
            <w:vAlign w:val="center"/>
          </w:tcPr>
          <w:p w14:paraId="3D1E7126" w14:textId="2D86E3D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</w:tr>
      <w:tr w:rsidR="00A36896" w:rsidRPr="00F34267" w14:paraId="13164723" w14:textId="77777777" w:rsidTr="00A36896">
        <w:trPr>
          <w:cantSplit/>
          <w:trHeight w:val="377"/>
          <w:jc w:val="center"/>
        </w:trPr>
        <w:tc>
          <w:tcPr>
            <w:tcW w:w="319" w:type="pct"/>
            <w:vAlign w:val="center"/>
            <w:hideMark/>
          </w:tcPr>
          <w:p w14:paraId="783673D5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EQ.2a</w:t>
            </w:r>
          </w:p>
          <w:p w14:paraId="5C06AE16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EQ.2b</w:t>
            </w:r>
          </w:p>
          <w:p w14:paraId="075157A4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EQ.2c</w:t>
            </w:r>
          </w:p>
        </w:tc>
        <w:tc>
          <w:tcPr>
            <w:tcW w:w="799" w:type="pct"/>
            <w:vAlign w:val="center"/>
            <w:hideMark/>
          </w:tcPr>
          <w:p w14:paraId="569BD34B" w14:textId="7832FC16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Obuhvat zdravstvenim osiguranjem</w:t>
            </w:r>
          </w:p>
        </w:tc>
        <w:tc>
          <w:tcPr>
            <w:tcW w:w="303" w:type="pct"/>
            <w:vAlign w:val="center"/>
          </w:tcPr>
          <w:p w14:paraId="3305BE3C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2A057AD4" w14:textId="77777777" w:rsidR="00A36896" w:rsidRPr="00112843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WB</w:t>
            </w:r>
          </w:p>
          <w:p w14:paraId="2F45F1E8" w14:textId="77777777" w:rsidR="00A36896" w:rsidRPr="00112843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CB</w:t>
            </w:r>
          </w:p>
          <w:p w14:paraId="0283E746" w14:textId="295E116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UB</w:t>
            </w:r>
          </w:p>
        </w:tc>
        <w:tc>
          <w:tcPr>
            <w:tcW w:w="2250" w:type="pct"/>
            <w:vAlign w:val="center"/>
            <w:hideMark/>
          </w:tcPr>
          <w:p w14:paraId="5D636AB7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zdravstveno osiguranih žena i dece</w:t>
            </w:r>
          </w:p>
          <w:p w14:paraId="4A01D5A8" w14:textId="77777777" w:rsidR="00A36896" w:rsidRPr="00112843" w:rsidRDefault="00A36896" w:rsidP="00A36896">
            <w:pPr>
              <w:numPr>
                <w:ilvl w:val="0"/>
                <w:numId w:val="50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žene starosti 15–49 godina</w:t>
            </w:r>
          </w:p>
          <w:p w14:paraId="436E6C71" w14:textId="77777777" w:rsidR="00A36896" w:rsidRPr="00112843" w:rsidRDefault="00A36896" w:rsidP="00A36896">
            <w:pPr>
              <w:numPr>
                <w:ilvl w:val="0"/>
                <w:numId w:val="50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deca starosti 5–17 godina</w:t>
            </w:r>
          </w:p>
          <w:p w14:paraId="19426710" w14:textId="7E42FFCB" w:rsidR="00A36896" w:rsidRPr="00F34267" w:rsidRDefault="00A36896" w:rsidP="00A36896">
            <w:pPr>
              <w:numPr>
                <w:ilvl w:val="0"/>
                <w:numId w:val="50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deca mlađa od 5 godina</w:t>
            </w:r>
          </w:p>
        </w:tc>
        <w:tc>
          <w:tcPr>
            <w:tcW w:w="500" w:type="pct"/>
            <w:vAlign w:val="bottom"/>
          </w:tcPr>
          <w:p w14:paraId="20444F22" w14:textId="57BBB57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  <w:p w14:paraId="49F6B9F9" w14:textId="7636A0B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  <w:p w14:paraId="23788B09" w14:textId="10CA8D8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  <w:tc>
          <w:tcPr>
            <w:tcW w:w="499" w:type="pct"/>
            <w:vAlign w:val="bottom"/>
          </w:tcPr>
          <w:p w14:paraId="7F6B33A8" w14:textId="585BB25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  <w:p w14:paraId="5F2F36A5" w14:textId="5431ACD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  <w:p w14:paraId="627A90EA" w14:textId="39D7FB6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08A115BF" w14:textId="77777777" w:rsidTr="00A36896">
        <w:trPr>
          <w:cantSplit/>
          <w:trHeight w:val="215"/>
          <w:jc w:val="center"/>
        </w:trPr>
        <w:tc>
          <w:tcPr>
            <w:tcW w:w="319" w:type="pct"/>
            <w:vAlign w:val="center"/>
            <w:hideMark/>
          </w:tcPr>
          <w:p w14:paraId="58B3D34B" w14:textId="31504E7B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EQ.3</w:t>
            </w:r>
          </w:p>
        </w:tc>
        <w:tc>
          <w:tcPr>
            <w:tcW w:w="799" w:type="pct"/>
            <w:vAlign w:val="center"/>
            <w:hideMark/>
          </w:tcPr>
          <w:p w14:paraId="05BDCC53" w14:textId="42779779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Stanovništvo obuhvaćeno socijalnim transferima</w:t>
            </w:r>
          </w:p>
        </w:tc>
        <w:tc>
          <w:tcPr>
            <w:tcW w:w="303" w:type="pct"/>
            <w:vAlign w:val="center"/>
            <w:hideMark/>
          </w:tcPr>
          <w:p w14:paraId="5D544B17" w14:textId="3459876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1.3.1</w:t>
            </w:r>
          </w:p>
        </w:tc>
        <w:tc>
          <w:tcPr>
            <w:tcW w:w="330" w:type="pct"/>
            <w:vAlign w:val="center"/>
            <w:hideMark/>
          </w:tcPr>
          <w:p w14:paraId="05D1A161" w14:textId="0DD6C27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 – ED</w:t>
            </w:r>
          </w:p>
        </w:tc>
        <w:tc>
          <w:tcPr>
            <w:tcW w:w="2250" w:type="pct"/>
            <w:vAlign w:val="center"/>
            <w:hideMark/>
          </w:tcPr>
          <w:p w14:paraId="5628A88E" w14:textId="16AEFF10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stanovništva koje živi u domaćinstvima koja su primala bilo koju vrstu socijalnih transfera ili davanja u prethodna 3 meseca</w:t>
            </w:r>
          </w:p>
        </w:tc>
        <w:tc>
          <w:tcPr>
            <w:tcW w:w="500" w:type="pct"/>
            <w:vAlign w:val="center"/>
          </w:tcPr>
          <w:p w14:paraId="70D730C4" w14:textId="67A9E48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499" w:type="pct"/>
            <w:vAlign w:val="center"/>
          </w:tcPr>
          <w:p w14:paraId="0A76BF99" w14:textId="395678E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A36896" w:rsidRPr="00F34267" w14:paraId="6A084A71" w14:textId="77777777" w:rsidTr="00A36896">
        <w:trPr>
          <w:cantSplit/>
          <w:trHeight w:val="143"/>
          <w:jc w:val="center"/>
        </w:trPr>
        <w:tc>
          <w:tcPr>
            <w:tcW w:w="319" w:type="pct"/>
            <w:vAlign w:val="center"/>
            <w:hideMark/>
          </w:tcPr>
          <w:p w14:paraId="26CBE69A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EQ.4</w:t>
            </w:r>
          </w:p>
        </w:tc>
        <w:tc>
          <w:tcPr>
            <w:tcW w:w="799" w:type="pct"/>
            <w:vAlign w:val="center"/>
            <w:hideMark/>
          </w:tcPr>
          <w:p w14:paraId="775A6DD8" w14:textId="71159E7E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Dodatna finansijska podrška najsiromašnijim domaćinstvima</w:t>
            </w:r>
          </w:p>
        </w:tc>
        <w:tc>
          <w:tcPr>
            <w:tcW w:w="303" w:type="pct"/>
            <w:vAlign w:val="center"/>
          </w:tcPr>
          <w:p w14:paraId="6334F7BF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02113308" w14:textId="523C5A0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 – ED</w:t>
            </w:r>
          </w:p>
        </w:tc>
        <w:tc>
          <w:tcPr>
            <w:tcW w:w="2250" w:type="pct"/>
            <w:vAlign w:val="center"/>
            <w:hideMark/>
          </w:tcPr>
          <w:p w14:paraId="68DF68CF" w14:textId="4DFCB33C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domaćinstava u dva najniža kvintila po blagostanju koja su primala bilo koju vrstu socijalnih transfera u prethodna 3 meseca</w:t>
            </w:r>
          </w:p>
        </w:tc>
        <w:tc>
          <w:tcPr>
            <w:tcW w:w="500" w:type="pct"/>
            <w:vAlign w:val="center"/>
          </w:tcPr>
          <w:p w14:paraId="5DC4C22A" w14:textId="12DDC6D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  <w:tc>
          <w:tcPr>
            <w:tcW w:w="499" w:type="pct"/>
            <w:vAlign w:val="center"/>
          </w:tcPr>
          <w:p w14:paraId="6059A47D" w14:textId="1A9CD25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</w:tr>
      <w:tr w:rsidR="00A36896" w:rsidRPr="00F34267" w14:paraId="49E985AF" w14:textId="77777777" w:rsidTr="00A36896">
        <w:trPr>
          <w:cantSplit/>
          <w:trHeight w:val="161"/>
          <w:jc w:val="center"/>
        </w:trPr>
        <w:tc>
          <w:tcPr>
            <w:tcW w:w="319" w:type="pct"/>
            <w:vAlign w:val="center"/>
            <w:hideMark/>
          </w:tcPr>
          <w:p w14:paraId="5B1CB4A1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EQ.5</w:t>
            </w:r>
          </w:p>
        </w:tc>
        <w:tc>
          <w:tcPr>
            <w:tcW w:w="799" w:type="pct"/>
            <w:vAlign w:val="center"/>
            <w:hideMark/>
          </w:tcPr>
          <w:p w14:paraId="774A6DAF" w14:textId="09E6D55F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 xml:space="preserve">Deca u domaćinstvima koja su primala bilo koju vrstu socijalnih transfera </w:t>
            </w:r>
          </w:p>
        </w:tc>
        <w:tc>
          <w:tcPr>
            <w:tcW w:w="303" w:type="pct"/>
            <w:vAlign w:val="center"/>
          </w:tcPr>
          <w:p w14:paraId="7D5ED3AC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39EB6C7D" w14:textId="108944D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 – ED</w:t>
            </w:r>
          </w:p>
        </w:tc>
        <w:tc>
          <w:tcPr>
            <w:tcW w:w="2250" w:type="pct"/>
            <w:vAlign w:val="center"/>
            <w:hideMark/>
          </w:tcPr>
          <w:p w14:paraId="17ADCCC2" w14:textId="536582D3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mlađe od 18 godina koja žive u domaćinstvima koja su primala bilo koju vrstu socijalnih transfera u prethodna 3 meseca</w:t>
            </w:r>
          </w:p>
        </w:tc>
        <w:tc>
          <w:tcPr>
            <w:tcW w:w="500" w:type="pct"/>
            <w:vAlign w:val="center"/>
          </w:tcPr>
          <w:p w14:paraId="0194DDAF" w14:textId="091C45B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499" w:type="pct"/>
            <w:vAlign w:val="center"/>
          </w:tcPr>
          <w:p w14:paraId="470946AF" w14:textId="083E504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</w:tr>
      <w:tr w:rsidR="00A36896" w:rsidRPr="00F34267" w14:paraId="1C8C1ABE" w14:textId="77777777" w:rsidTr="00A36896">
        <w:trPr>
          <w:cantSplit/>
          <w:trHeight w:val="80"/>
          <w:jc w:val="center"/>
        </w:trPr>
        <w:tc>
          <w:tcPr>
            <w:tcW w:w="319" w:type="pct"/>
            <w:vAlign w:val="center"/>
            <w:hideMark/>
          </w:tcPr>
          <w:p w14:paraId="1EBA7546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EQ.6</w:t>
            </w:r>
          </w:p>
        </w:tc>
        <w:tc>
          <w:tcPr>
            <w:tcW w:w="799" w:type="pct"/>
            <w:vAlign w:val="center"/>
            <w:hideMark/>
          </w:tcPr>
          <w:p w14:paraId="7231CB14" w14:textId="017EB283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Podrška u vezi sa školovanjem</w:t>
            </w:r>
          </w:p>
        </w:tc>
        <w:tc>
          <w:tcPr>
            <w:tcW w:w="303" w:type="pct"/>
            <w:vAlign w:val="center"/>
          </w:tcPr>
          <w:p w14:paraId="7B48B77F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2FB47F72" w14:textId="4832EB1F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ED</w:t>
            </w:r>
          </w:p>
        </w:tc>
        <w:tc>
          <w:tcPr>
            <w:tcW w:w="2250" w:type="pct"/>
            <w:vAlign w:val="center"/>
            <w:hideMark/>
          </w:tcPr>
          <w:p w14:paraId="3A89F914" w14:textId="2723CD15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i mladih starosti 5–24 godine koji trenutno pohađaju neki nivo obrazovanja i koji su primali bilo koju vrstu podrške u vezi sa školovanjem u tekućoj/poslednjoj školskoj godini</w:t>
            </w:r>
          </w:p>
        </w:tc>
        <w:tc>
          <w:tcPr>
            <w:tcW w:w="500" w:type="pct"/>
            <w:vAlign w:val="center"/>
          </w:tcPr>
          <w:p w14:paraId="5A2544BD" w14:textId="00F1A92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14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499" w:type="pct"/>
            <w:vAlign w:val="center"/>
          </w:tcPr>
          <w:p w14:paraId="62CAE3A5" w14:textId="4EE1396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480F3EE2" w14:textId="77777777" w:rsidTr="00A36896">
        <w:trPr>
          <w:cantSplit/>
          <w:trHeight w:val="80"/>
          <w:jc w:val="center"/>
        </w:trPr>
        <w:tc>
          <w:tcPr>
            <w:tcW w:w="319" w:type="pct"/>
            <w:vAlign w:val="center"/>
            <w:hideMark/>
          </w:tcPr>
          <w:p w14:paraId="45EAB0C8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EQ.S1</w:t>
            </w:r>
          </w:p>
        </w:tc>
        <w:tc>
          <w:tcPr>
            <w:tcW w:w="799" w:type="pct"/>
            <w:vAlign w:val="center"/>
            <w:hideMark/>
          </w:tcPr>
          <w:p w14:paraId="578CC69D" w14:textId="6A54BB40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Korisnici novčane socijalne pomoći</w:t>
            </w:r>
          </w:p>
        </w:tc>
        <w:tc>
          <w:tcPr>
            <w:tcW w:w="303" w:type="pct"/>
            <w:vAlign w:val="center"/>
          </w:tcPr>
          <w:p w14:paraId="4EAC6CB2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47D2C593" w14:textId="5803137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</w:t>
            </w:r>
          </w:p>
        </w:tc>
        <w:tc>
          <w:tcPr>
            <w:tcW w:w="2250" w:type="pct"/>
            <w:vAlign w:val="center"/>
            <w:hideMark/>
          </w:tcPr>
          <w:p w14:paraId="7BF27B3B" w14:textId="1C7E2E02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domaćinstava koja primaju novčanu socijalnu pomoć</w:t>
            </w:r>
          </w:p>
        </w:tc>
        <w:tc>
          <w:tcPr>
            <w:tcW w:w="500" w:type="pct"/>
            <w:vAlign w:val="center"/>
          </w:tcPr>
          <w:p w14:paraId="206E76AE" w14:textId="49A6CC7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</w:tc>
        <w:tc>
          <w:tcPr>
            <w:tcW w:w="499" w:type="pct"/>
            <w:vAlign w:val="center"/>
          </w:tcPr>
          <w:p w14:paraId="48CBA895" w14:textId="368C54F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338BC769" w14:textId="77777777" w:rsidTr="00A36896">
        <w:trPr>
          <w:cantSplit/>
          <w:trHeight w:val="80"/>
          <w:jc w:val="center"/>
        </w:trPr>
        <w:tc>
          <w:tcPr>
            <w:tcW w:w="319" w:type="pct"/>
            <w:vAlign w:val="center"/>
            <w:hideMark/>
          </w:tcPr>
          <w:p w14:paraId="0BEC4D61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EQ.S2</w:t>
            </w:r>
          </w:p>
        </w:tc>
        <w:tc>
          <w:tcPr>
            <w:tcW w:w="799" w:type="pct"/>
            <w:vAlign w:val="center"/>
            <w:hideMark/>
          </w:tcPr>
          <w:p w14:paraId="03613D96" w14:textId="35294253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Deca za koju domaćinstva primaju dečiji dodatak</w:t>
            </w:r>
          </w:p>
        </w:tc>
        <w:tc>
          <w:tcPr>
            <w:tcW w:w="303" w:type="pct"/>
            <w:vAlign w:val="center"/>
          </w:tcPr>
          <w:p w14:paraId="44845193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233A4314" w14:textId="22159E7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</w:t>
            </w:r>
          </w:p>
        </w:tc>
        <w:tc>
          <w:tcPr>
            <w:tcW w:w="2250" w:type="pct"/>
            <w:vAlign w:val="center"/>
            <w:hideMark/>
          </w:tcPr>
          <w:p w14:paraId="0D2C2578" w14:textId="079E24C3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bCs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starosti 0–18 godina za koju domaćinstva primaju dečiji dodatak (DD)</w:t>
            </w:r>
          </w:p>
        </w:tc>
        <w:tc>
          <w:tcPr>
            <w:tcW w:w="500" w:type="pct"/>
            <w:vAlign w:val="center"/>
          </w:tcPr>
          <w:p w14:paraId="71A61FD8" w14:textId="02FCCDA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30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99" w:type="pct"/>
            <w:vAlign w:val="center"/>
          </w:tcPr>
          <w:p w14:paraId="0D20849A" w14:textId="5E474B1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</w:tc>
      </w:tr>
      <w:tr w:rsidR="00A36896" w:rsidRPr="00F34267" w14:paraId="35AA6300" w14:textId="77777777" w:rsidTr="00A36896">
        <w:trPr>
          <w:cantSplit/>
          <w:trHeight w:val="80"/>
          <w:jc w:val="center"/>
        </w:trPr>
        <w:tc>
          <w:tcPr>
            <w:tcW w:w="319" w:type="pct"/>
            <w:vAlign w:val="center"/>
            <w:hideMark/>
          </w:tcPr>
          <w:p w14:paraId="146DDB38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EQ.S3</w:t>
            </w:r>
          </w:p>
        </w:tc>
        <w:tc>
          <w:tcPr>
            <w:tcW w:w="799" w:type="pct"/>
            <w:vAlign w:val="center"/>
            <w:hideMark/>
          </w:tcPr>
          <w:p w14:paraId="557F9F2D" w14:textId="4B8FA449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Deca za koju domaćinstva primaju dečiji dodatak najmanje 12 meseci</w:t>
            </w:r>
          </w:p>
        </w:tc>
        <w:tc>
          <w:tcPr>
            <w:tcW w:w="303" w:type="pct"/>
            <w:vAlign w:val="center"/>
          </w:tcPr>
          <w:p w14:paraId="1C0A6528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55D760E8" w14:textId="36B93F8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</w:t>
            </w:r>
          </w:p>
        </w:tc>
        <w:tc>
          <w:tcPr>
            <w:tcW w:w="2250" w:type="pct"/>
            <w:vAlign w:val="center"/>
            <w:hideMark/>
          </w:tcPr>
          <w:p w14:paraId="42AD9905" w14:textId="3064B5D5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bCs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za koju domaćinstva primaju DD najmanje 12 meseci</w:t>
            </w:r>
          </w:p>
        </w:tc>
        <w:tc>
          <w:tcPr>
            <w:tcW w:w="500" w:type="pct"/>
            <w:vAlign w:val="center"/>
          </w:tcPr>
          <w:p w14:paraId="18D42E82" w14:textId="57FF86A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</w:tc>
        <w:tc>
          <w:tcPr>
            <w:tcW w:w="499" w:type="pct"/>
            <w:vAlign w:val="center"/>
          </w:tcPr>
          <w:p w14:paraId="1F08F4F7" w14:textId="5556965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</w:tr>
      <w:tr w:rsidR="00A36896" w:rsidRPr="00F34267" w14:paraId="74998401" w14:textId="77777777" w:rsidTr="00A36896">
        <w:trPr>
          <w:cantSplit/>
          <w:trHeight w:val="80"/>
          <w:jc w:val="center"/>
        </w:trPr>
        <w:tc>
          <w:tcPr>
            <w:tcW w:w="319" w:type="pct"/>
            <w:vAlign w:val="center"/>
            <w:hideMark/>
          </w:tcPr>
          <w:p w14:paraId="64A4C479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EQ.S4</w:t>
            </w:r>
          </w:p>
        </w:tc>
        <w:tc>
          <w:tcPr>
            <w:tcW w:w="799" w:type="pct"/>
            <w:vAlign w:val="center"/>
            <w:hideMark/>
          </w:tcPr>
          <w:p w14:paraId="20124F1E" w14:textId="0098030F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Deca za koju je domaćinstvo dobilo roditeljski dodatak</w:t>
            </w:r>
          </w:p>
        </w:tc>
        <w:tc>
          <w:tcPr>
            <w:tcW w:w="303" w:type="pct"/>
            <w:vAlign w:val="center"/>
          </w:tcPr>
          <w:p w14:paraId="797200B8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25929658" w14:textId="14C86A0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BG</w:t>
            </w:r>
          </w:p>
        </w:tc>
        <w:tc>
          <w:tcPr>
            <w:tcW w:w="2250" w:type="pct"/>
            <w:vAlign w:val="center"/>
            <w:hideMark/>
          </w:tcPr>
          <w:p w14:paraId="039E7F6B" w14:textId="62726984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bCs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dece mlađe od 5 godina za koju su domaćinstva dobila roditeljski dodatak</w:t>
            </w:r>
          </w:p>
        </w:tc>
        <w:tc>
          <w:tcPr>
            <w:tcW w:w="500" w:type="pct"/>
            <w:vAlign w:val="center"/>
          </w:tcPr>
          <w:p w14:paraId="728AF05A" w14:textId="1F7617A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</w:tc>
        <w:tc>
          <w:tcPr>
            <w:tcW w:w="499" w:type="pct"/>
            <w:vAlign w:val="center"/>
          </w:tcPr>
          <w:p w14:paraId="5733ADA5" w14:textId="120F3D1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</w:tr>
      <w:tr w:rsidR="00A36896" w:rsidRPr="00F34267" w14:paraId="286C7CCE" w14:textId="77777777" w:rsidTr="00A36896">
        <w:trPr>
          <w:cantSplit/>
          <w:trHeight w:val="80"/>
          <w:jc w:val="center"/>
        </w:trPr>
        <w:tc>
          <w:tcPr>
            <w:tcW w:w="319" w:type="pct"/>
            <w:vAlign w:val="center"/>
            <w:hideMark/>
          </w:tcPr>
          <w:p w14:paraId="406A1E3D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lastRenderedPageBreak/>
              <w:t>EQ.S5</w:t>
            </w:r>
          </w:p>
        </w:tc>
        <w:tc>
          <w:tcPr>
            <w:tcW w:w="799" w:type="pct"/>
            <w:vAlign w:val="center"/>
            <w:hideMark/>
          </w:tcPr>
          <w:p w14:paraId="4216D803" w14:textId="407AF3FA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Stopa nezaposlenosti</w:t>
            </w:r>
            <w:r w:rsidRPr="00112843">
              <w:rPr>
                <w:rStyle w:val="FootnoteReference"/>
                <w:rFonts w:asciiTheme="majorHAnsi" w:hAnsiTheme="majorHAnsi" w:cstheme="majorHAnsi"/>
                <w:sz w:val="18"/>
                <w:szCs w:val="18"/>
                <w:lang w:val="en-GB"/>
              </w:rPr>
              <w:footnoteReference w:id="22"/>
            </w:r>
          </w:p>
        </w:tc>
        <w:tc>
          <w:tcPr>
            <w:tcW w:w="303" w:type="pct"/>
            <w:vAlign w:val="center"/>
          </w:tcPr>
          <w:p w14:paraId="0169BA5E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501F625E" w14:textId="36D36A3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EQ</w:t>
            </w:r>
          </w:p>
        </w:tc>
        <w:tc>
          <w:tcPr>
            <w:tcW w:w="2250" w:type="pct"/>
            <w:vAlign w:val="center"/>
            <w:hideMark/>
          </w:tcPr>
          <w:p w14:paraId="5F0D8F28" w14:textId="20E65EF3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</w:t>
            </w:r>
            <w:r w:rsidRPr="00653E37">
              <w:rPr>
                <w:rFonts w:asciiTheme="majorHAnsi" w:hAnsiTheme="majorHAnsi"/>
                <w:sz w:val="18"/>
                <w:szCs w:val="18"/>
              </w:rPr>
              <w:t>rocentualni udeo nezaposlenog stanovništva u ukupnom aktivnom stanovništvu (starosti 15 i više godina), gde aktivno stanovništvo (radna snaga) uključuje sve zaposlene (starosti 15 i više godina) i nezaposlene (starosti od 15 do 74 godine) članove domaćinstva</w:t>
            </w:r>
          </w:p>
        </w:tc>
        <w:tc>
          <w:tcPr>
            <w:tcW w:w="500" w:type="pct"/>
            <w:vAlign w:val="center"/>
          </w:tcPr>
          <w:p w14:paraId="2639E320" w14:textId="5E1BCDF3" w:rsidR="00A36896" w:rsidRPr="00F34267" w:rsidRDefault="00B675DD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np</w:t>
            </w:r>
          </w:p>
        </w:tc>
        <w:tc>
          <w:tcPr>
            <w:tcW w:w="499" w:type="pct"/>
            <w:vAlign w:val="center"/>
          </w:tcPr>
          <w:p w14:paraId="15CB0431" w14:textId="2A640C4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23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1A6018C0" w14:textId="77777777" w:rsidTr="00A36896">
        <w:trPr>
          <w:cantSplit/>
          <w:jc w:val="center"/>
        </w:trPr>
        <w:tc>
          <w:tcPr>
            <w:tcW w:w="319" w:type="pct"/>
            <w:vAlign w:val="center"/>
            <w:hideMark/>
          </w:tcPr>
          <w:p w14:paraId="64FCBCBB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EQ.7</w:t>
            </w:r>
          </w:p>
        </w:tc>
        <w:tc>
          <w:tcPr>
            <w:tcW w:w="799" w:type="pct"/>
            <w:vAlign w:val="center"/>
            <w:hideMark/>
          </w:tcPr>
          <w:p w14:paraId="4EE1403A" w14:textId="049437D1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Diskriminacija</w:t>
            </w:r>
          </w:p>
        </w:tc>
        <w:tc>
          <w:tcPr>
            <w:tcW w:w="303" w:type="pct"/>
            <w:vAlign w:val="center"/>
            <w:hideMark/>
          </w:tcPr>
          <w:p w14:paraId="3269D94C" w14:textId="118D18B0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10.3.1 &amp; 16.b.1</w:t>
            </w:r>
          </w:p>
        </w:tc>
        <w:tc>
          <w:tcPr>
            <w:tcW w:w="330" w:type="pct"/>
            <w:vAlign w:val="center"/>
            <w:hideMark/>
          </w:tcPr>
          <w:p w14:paraId="21C2057D" w14:textId="1FA912CB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VT</w:t>
            </w:r>
          </w:p>
        </w:tc>
        <w:tc>
          <w:tcPr>
            <w:tcW w:w="2250" w:type="pct"/>
            <w:vAlign w:val="center"/>
            <w:hideMark/>
          </w:tcPr>
          <w:p w14:paraId="2B594DD3" w14:textId="0039D52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Procenat žena starosti 15–49 godina koje su se lično osećale diskriminisanim ili uznemiravanim tokom prethodnih 12 meseci po nekoj osnovi diskriminacije koja je zabranjena po međunarodnom pravu ljudskih prava</w:t>
            </w:r>
          </w:p>
        </w:tc>
        <w:tc>
          <w:tcPr>
            <w:tcW w:w="500" w:type="pct"/>
            <w:vAlign w:val="center"/>
          </w:tcPr>
          <w:p w14:paraId="1C0B6116" w14:textId="5FF981F1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</w:t>
            </w:r>
          </w:p>
        </w:tc>
        <w:tc>
          <w:tcPr>
            <w:tcW w:w="499" w:type="pct"/>
            <w:vAlign w:val="center"/>
          </w:tcPr>
          <w:p w14:paraId="7B983CC4" w14:textId="0F1A4D5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12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39D176FE" w14:textId="77777777" w:rsidTr="00A36896">
        <w:trPr>
          <w:cantSplit/>
          <w:jc w:val="center"/>
        </w:trPr>
        <w:tc>
          <w:tcPr>
            <w:tcW w:w="319" w:type="pct"/>
            <w:vAlign w:val="center"/>
            <w:hideMark/>
          </w:tcPr>
          <w:p w14:paraId="73A246CD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EQ.9a</w:t>
            </w:r>
          </w:p>
          <w:p w14:paraId="33832A7F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EQ.9b</w:t>
            </w:r>
          </w:p>
        </w:tc>
        <w:tc>
          <w:tcPr>
            <w:tcW w:w="799" w:type="pct"/>
            <w:vAlign w:val="center"/>
            <w:hideMark/>
          </w:tcPr>
          <w:p w14:paraId="4A022613" w14:textId="7D9D370F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Indeks ukupnog zadovoljstva životom</w:t>
            </w:r>
          </w:p>
        </w:tc>
        <w:tc>
          <w:tcPr>
            <w:tcW w:w="303" w:type="pct"/>
            <w:vAlign w:val="center"/>
          </w:tcPr>
          <w:p w14:paraId="4F7B7BDF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4F4BF31A" w14:textId="6BDBC40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LS</w:t>
            </w:r>
          </w:p>
        </w:tc>
        <w:tc>
          <w:tcPr>
            <w:tcW w:w="2250" w:type="pct"/>
            <w:vAlign w:val="center"/>
            <w:hideMark/>
          </w:tcPr>
          <w:p w14:paraId="21943A9B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Prosečna ocena zadovoljstva životom među ženama</w:t>
            </w:r>
          </w:p>
          <w:p w14:paraId="4E991F2E" w14:textId="77777777" w:rsidR="00A36896" w:rsidRPr="00112843" w:rsidRDefault="00A36896" w:rsidP="00A36896">
            <w:pPr>
              <w:numPr>
                <w:ilvl w:val="0"/>
                <w:numId w:val="51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starosti 15–24 godine</w:t>
            </w:r>
          </w:p>
          <w:p w14:paraId="4CDE2CD4" w14:textId="634DFD81" w:rsidR="00A36896" w:rsidRPr="00F34267" w:rsidRDefault="00A36896" w:rsidP="00A36896">
            <w:pPr>
              <w:numPr>
                <w:ilvl w:val="0"/>
                <w:numId w:val="51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starosti 15–49 godina</w:t>
            </w:r>
          </w:p>
        </w:tc>
        <w:tc>
          <w:tcPr>
            <w:tcW w:w="500" w:type="pct"/>
            <w:vAlign w:val="bottom"/>
          </w:tcPr>
          <w:p w14:paraId="535EC972" w14:textId="0B28DFDC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</w:t>
            </w:r>
          </w:p>
          <w:p w14:paraId="026AAFFD" w14:textId="13594A86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0</w:t>
            </w:r>
          </w:p>
        </w:tc>
        <w:tc>
          <w:tcPr>
            <w:tcW w:w="499" w:type="pct"/>
            <w:vAlign w:val="bottom"/>
          </w:tcPr>
          <w:p w14:paraId="54BDD875" w14:textId="25715D54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1</w:t>
            </w:r>
          </w:p>
          <w:p w14:paraId="51EE30C3" w14:textId="3030DCF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5</w:t>
            </w:r>
          </w:p>
        </w:tc>
      </w:tr>
      <w:tr w:rsidR="00A36896" w:rsidRPr="00F34267" w14:paraId="6BD5EFE3" w14:textId="77777777" w:rsidTr="00A36896">
        <w:trPr>
          <w:cantSplit/>
          <w:jc w:val="center"/>
        </w:trPr>
        <w:tc>
          <w:tcPr>
            <w:tcW w:w="319" w:type="pct"/>
            <w:vAlign w:val="center"/>
            <w:hideMark/>
          </w:tcPr>
          <w:p w14:paraId="33CECA10" w14:textId="1225EB94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EQ.10a</w:t>
            </w:r>
          </w:p>
          <w:p w14:paraId="1F2A8ED9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EQ.10b</w:t>
            </w:r>
          </w:p>
        </w:tc>
        <w:tc>
          <w:tcPr>
            <w:tcW w:w="799" w:type="pct"/>
            <w:vAlign w:val="center"/>
            <w:hideMark/>
          </w:tcPr>
          <w:p w14:paraId="3EB6D5CD" w14:textId="0B91877D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Sreća</w:t>
            </w:r>
          </w:p>
        </w:tc>
        <w:tc>
          <w:tcPr>
            <w:tcW w:w="303" w:type="pct"/>
            <w:vAlign w:val="center"/>
          </w:tcPr>
          <w:p w14:paraId="0734F171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151F38F8" w14:textId="5FD5DFE2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LS</w:t>
            </w:r>
          </w:p>
        </w:tc>
        <w:tc>
          <w:tcPr>
            <w:tcW w:w="2250" w:type="pct"/>
            <w:vAlign w:val="center"/>
            <w:hideMark/>
          </w:tcPr>
          <w:p w14:paraId="739436AC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Procenat žena koje su veoma ili donekle srećn</w:t>
            </w:r>
            <w:r w:rsidRPr="00336D53">
              <w:rPr>
                <w:rFonts w:asciiTheme="majorHAnsi" w:hAnsiTheme="majorHAnsi"/>
                <w:bCs/>
                <w:sz w:val="18"/>
                <w:szCs w:val="18"/>
              </w:rPr>
              <w:t xml:space="preserve">e </w:t>
            </w:r>
            <w:r w:rsidRPr="00336D53">
              <w:rPr>
                <w:rFonts w:asciiTheme="majorHAnsi" w:hAnsiTheme="majorHAnsi"/>
                <w:sz w:val="18"/>
                <w:szCs w:val="18"/>
              </w:rPr>
              <w:t>kod žena</w:t>
            </w:r>
            <w:r>
              <w:rPr>
                <w:rFonts w:asciiTheme="majorHAnsi" w:hAnsiTheme="majorHAnsi"/>
                <w:sz w:val="18"/>
                <w:szCs w:val="18"/>
              </w:rPr>
              <w:tab/>
            </w:r>
          </w:p>
          <w:p w14:paraId="18025721" w14:textId="77777777" w:rsidR="00A36896" w:rsidRPr="00112843" w:rsidRDefault="00A36896" w:rsidP="00A36896">
            <w:pPr>
              <w:numPr>
                <w:ilvl w:val="0"/>
                <w:numId w:val="52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starosti 15–24 godine</w:t>
            </w:r>
          </w:p>
          <w:p w14:paraId="3CBF1AC9" w14:textId="2CD53D2B" w:rsidR="00A36896" w:rsidRPr="00F34267" w:rsidRDefault="00A36896" w:rsidP="00A36896">
            <w:pPr>
              <w:numPr>
                <w:ilvl w:val="0"/>
                <w:numId w:val="52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starosti 15–49 godina</w:t>
            </w:r>
          </w:p>
        </w:tc>
        <w:tc>
          <w:tcPr>
            <w:tcW w:w="500" w:type="pct"/>
            <w:vAlign w:val="bottom"/>
          </w:tcPr>
          <w:p w14:paraId="0A992E02" w14:textId="50606215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  <w:p w14:paraId="0A736D69" w14:textId="31B8634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91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  <w:tc>
          <w:tcPr>
            <w:tcW w:w="499" w:type="pct"/>
            <w:vAlign w:val="bottom"/>
          </w:tcPr>
          <w:p w14:paraId="3AAB16D2" w14:textId="18B67953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86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6</w:t>
            </w:r>
          </w:p>
          <w:p w14:paraId="09390733" w14:textId="162F11D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</w:tc>
      </w:tr>
      <w:tr w:rsidR="00A36896" w:rsidRPr="00F34267" w14:paraId="03EEF218" w14:textId="77777777" w:rsidTr="00A36896">
        <w:trPr>
          <w:cantSplit/>
          <w:jc w:val="center"/>
        </w:trPr>
        <w:tc>
          <w:tcPr>
            <w:tcW w:w="319" w:type="pct"/>
            <w:vAlign w:val="center"/>
            <w:hideMark/>
          </w:tcPr>
          <w:p w14:paraId="5A94DF34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EQ.11a</w:t>
            </w:r>
          </w:p>
          <w:p w14:paraId="1C43A9AE" w14:textId="77777777" w:rsidR="00A36896" w:rsidRPr="00F34267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EQ.11b</w:t>
            </w:r>
          </w:p>
        </w:tc>
        <w:tc>
          <w:tcPr>
            <w:tcW w:w="799" w:type="pct"/>
            <w:vAlign w:val="center"/>
            <w:hideMark/>
          </w:tcPr>
          <w:p w14:paraId="6AD13F3E" w14:textId="718AD21E" w:rsidR="00A36896" w:rsidRPr="00A36896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A36896">
              <w:rPr>
                <w:rFonts w:asciiTheme="majorHAnsi" w:hAnsiTheme="majorHAnsi"/>
                <w:sz w:val="18"/>
                <w:szCs w:val="18"/>
              </w:rPr>
              <w:t>Percepcija boljeg života</w:t>
            </w:r>
          </w:p>
        </w:tc>
        <w:tc>
          <w:tcPr>
            <w:tcW w:w="303" w:type="pct"/>
            <w:vAlign w:val="center"/>
          </w:tcPr>
          <w:p w14:paraId="78740EDA" w14:textId="77777777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</w:p>
        </w:tc>
        <w:tc>
          <w:tcPr>
            <w:tcW w:w="330" w:type="pct"/>
            <w:vAlign w:val="center"/>
            <w:hideMark/>
          </w:tcPr>
          <w:p w14:paraId="176ABF9A" w14:textId="5618CC9D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LS</w:t>
            </w:r>
          </w:p>
        </w:tc>
        <w:tc>
          <w:tcPr>
            <w:tcW w:w="2250" w:type="pct"/>
            <w:vAlign w:val="center"/>
            <w:hideMark/>
          </w:tcPr>
          <w:p w14:paraId="7B4BDCF0" w14:textId="77777777" w:rsidR="00A36896" w:rsidRPr="00112843" w:rsidRDefault="00A36896" w:rsidP="00A36896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bCs/>
                <w:sz w:val="18"/>
                <w:szCs w:val="18"/>
              </w:rPr>
              <w:t>Procenat žena koje smatraju da se njihov život poboljšao tokom prethodne godine i koje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očekuju da će njihov život biti bolji nakon jedne godine </w:t>
            </w:r>
            <w:r w:rsidRPr="00336D53">
              <w:rPr>
                <w:rFonts w:asciiTheme="majorHAnsi" w:hAnsiTheme="majorHAnsi"/>
                <w:sz w:val="18"/>
                <w:szCs w:val="18"/>
              </w:rPr>
              <w:t>među ženama</w:t>
            </w:r>
            <w:r>
              <w:rPr>
                <w:rFonts w:asciiTheme="majorHAnsi" w:hAnsiTheme="majorHAnsi"/>
                <w:sz w:val="18"/>
                <w:szCs w:val="18"/>
              </w:rPr>
              <w:tab/>
            </w:r>
          </w:p>
          <w:p w14:paraId="2867E172" w14:textId="77777777" w:rsidR="00A36896" w:rsidRPr="00112843" w:rsidRDefault="00A36896" w:rsidP="00A36896">
            <w:pPr>
              <w:numPr>
                <w:ilvl w:val="0"/>
                <w:numId w:val="53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starosti 15–24 godine</w:t>
            </w:r>
          </w:p>
          <w:p w14:paraId="008B97C5" w14:textId="34408870" w:rsidR="00A36896" w:rsidRPr="00F34267" w:rsidRDefault="00A36896" w:rsidP="00A36896">
            <w:pPr>
              <w:numPr>
                <w:ilvl w:val="0"/>
                <w:numId w:val="53"/>
              </w:numPr>
              <w:spacing w:before="0" w:after="0" w:line="240" w:lineRule="auto"/>
              <w:contextualSpacing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starosti 15–49 godina</w:t>
            </w:r>
          </w:p>
        </w:tc>
        <w:tc>
          <w:tcPr>
            <w:tcW w:w="500" w:type="pct"/>
            <w:vAlign w:val="bottom"/>
          </w:tcPr>
          <w:p w14:paraId="064A1C23" w14:textId="0EE664DE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48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7</w:t>
            </w:r>
          </w:p>
          <w:p w14:paraId="64262DB3" w14:textId="36752078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39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2</w:t>
            </w:r>
          </w:p>
        </w:tc>
        <w:tc>
          <w:tcPr>
            <w:tcW w:w="499" w:type="pct"/>
            <w:vAlign w:val="bottom"/>
          </w:tcPr>
          <w:p w14:paraId="27B42033" w14:textId="1FDBDF29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41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4</w:t>
            </w:r>
          </w:p>
          <w:p w14:paraId="44441BE5" w14:textId="75541CAA" w:rsidR="00A36896" w:rsidRPr="00F34267" w:rsidRDefault="00A36896" w:rsidP="00A36896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35</w:t>
            </w:r>
            <w:r w:rsidR="00B675DD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,</w:t>
            </w:r>
            <w:r w:rsidRPr="00F34267">
              <w:rPr>
                <w:rFonts w:asciiTheme="majorHAnsi" w:hAnsiTheme="majorHAnsi" w:cstheme="majorHAnsi"/>
                <w:sz w:val="18"/>
                <w:szCs w:val="18"/>
                <w:lang w:val="en-GB"/>
              </w:rPr>
              <w:t>8</w:t>
            </w:r>
          </w:p>
        </w:tc>
      </w:tr>
      <w:tr w:rsidR="005955D5" w:rsidRPr="00F34267" w14:paraId="0703976B" w14:textId="77777777" w:rsidTr="002E37D4">
        <w:trPr>
          <w:cantSplit/>
          <w:trHeight w:val="113"/>
          <w:jc w:val="center"/>
        </w:trPr>
        <w:tc>
          <w:tcPr>
            <w:tcW w:w="5000" w:type="pct"/>
            <w:gridSpan w:val="7"/>
            <w:vAlign w:val="center"/>
          </w:tcPr>
          <w:p w14:paraId="1223EB39" w14:textId="60D0F96A" w:rsidR="005955D5" w:rsidRPr="00F34267" w:rsidRDefault="00A36896" w:rsidP="005955D5">
            <w:pPr>
              <w:spacing w:before="0" w:after="0" w:line="240" w:lineRule="auto"/>
              <w:rPr>
                <w:rFonts w:asciiTheme="majorHAnsi" w:hAnsiTheme="majorHAnsi" w:cstheme="majorHAnsi"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sz w:val="18"/>
                <w:szCs w:val="18"/>
              </w:rPr>
              <w:t>np: nema podataka</w:t>
            </w:r>
          </w:p>
        </w:tc>
      </w:tr>
    </w:tbl>
    <w:p w14:paraId="036CD90C" w14:textId="57497E5D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7D3F7585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p w14:paraId="4A803376" w14:textId="77777777" w:rsidR="003A0A20" w:rsidRPr="00F34267" w:rsidRDefault="003A0A20" w:rsidP="004D4363">
      <w:pPr>
        <w:spacing w:line="269" w:lineRule="auto"/>
        <w:contextualSpacing/>
        <w:rPr>
          <w:rFonts w:asciiTheme="majorHAnsi" w:hAnsiTheme="majorHAnsi" w:cstheme="majorHAnsi"/>
          <w:szCs w:val="22"/>
          <w:lang w:val="en-GB"/>
        </w:rPr>
      </w:pPr>
    </w:p>
    <w:sectPr w:rsidR="003A0A20" w:rsidRPr="00F34267" w:rsidSect="001736D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11907" w:orient="landscape" w:code="9"/>
      <w:pgMar w:top="1440" w:right="1440" w:bottom="1440" w:left="1440" w:header="720" w:footer="720" w:gutter="0"/>
      <w:cols w:space="720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CF43C" w16cex:dateUtc="2020-09-28T21:46:00Z"/>
  <w16cex:commentExtensible w16cex:durableId="231CF3DA" w16cex:dateUtc="2020-09-28T21:44:00Z"/>
  <w16cex:commentExtensible w16cex:durableId="231CF84F" w16cex:dateUtc="2020-09-28T22:03:00Z"/>
  <w16cex:commentExtensible w16cex:durableId="231CF876" w16cex:dateUtc="2020-09-28T22:04:00Z"/>
  <w16cex:commentExtensible w16cex:durableId="231CF940" w16cex:dateUtc="2020-09-28T22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2AC9F" w14:textId="77777777" w:rsidR="00953AB3" w:rsidRDefault="00953AB3">
      <w:r>
        <w:separator/>
      </w:r>
    </w:p>
  </w:endnote>
  <w:endnote w:type="continuationSeparator" w:id="0">
    <w:p w14:paraId="0B0F28F1" w14:textId="77777777" w:rsidR="00953AB3" w:rsidRDefault="00953AB3">
      <w:r>
        <w:continuationSeparator/>
      </w:r>
    </w:p>
  </w:endnote>
  <w:endnote w:type="continuationNotice" w:id="1">
    <w:p w14:paraId="6FE56E3E" w14:textId="77777777" w:rsidR="00953AB3" w:rsidRDefault="00953AB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calaSans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042ED1" w14:textId="04537281" w:rsidR="00C14C48" w:rsidRPr="004B5302" w:rsidRDefault="00C14C48" w:rsidP="006F577B">
    <w:pPr>
      <w:pStyle w:val="Footer"/>
      <w:spacing w:before="0" w:after="0" w:line="240" w:lineRule="auto"/>
      <w:jc w:val="center"/>
      <w:rPr>
        <w:bCs/>
        <w:sz w:val="16"/>
        <w:szCs w:val="16"/>
      </w:rPr>
    </w:pPr>
    <w:r>
      <w:rPr>
        <w:bCs/>
        <w:sz w:val="16"/>
        <w:szCs w:val="16"/>
      </w:rPr>
      <w:t>Indikatori i definicije</w:t>
    </w:r>
    <w:r w:rsidRPr="004B5302">
      <w:rPr>
        <w:bCs/>
        <w:sz w:val="16"/>
        <w:szCs w:val="16"/>
      </w:rPr>
      <w:t xml:space="preserve"> | </w:t>
    </w:r>
    <w:r w:rsidRPr="004B5302">
      <w:rPr>
        <w:bCs/>
        <w:sz w:val="16"/>
        <w:szCs w:val="16"/>
      </w:rPr>
      <w:fldChar w:fldCharType="begin"/>
    </w:r>
    <w:r w:rsidRPr="004B5302">
      <w:rPr>
        <w:bCs/>
        <w:sz w:val="16"/>
        <w:szCs w:val="16"/>
      </w:rPr>
      <w:instrText xml:space="preserve"> PAGE  \* Arabic  \* MERGEFORMAT </w:instrText>
    </w:r>
    <w:r w:rsidRPr="004B5302">
      <w:rPr>
        <w:bCs/>
        <w:sz w:val="16"/>
        <w:szCs w:val="16"/>
      </w:rPr>
      <w:fldChar w:fldCharType="separate"/>
    </w:r>
    <w:r w:rsidR="009620C7">
      <w:rPr>
        <w:bCs/>
        <w:noProof/>
        <w:sz w:val="16"/>
        <w:szCs w:val="16"/>
      </w:rPr>
      <w:t>21</w:t>
    </w:r>
    <w:r w:rsidRPr="004B5302">
      <w:rPr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8C717" w14:textId="77777777" w:rsidR="00C14C48" w:rsidRDefault="00C14C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C99B5" w14:textId="7546760A" w:rsidR="00C14C48" w:rsidRPr="007021F1" w:rsidRDefault="00C14C48" w:rsidP="00886837">
    <w:pPr>
      <w:pStyle w:val="Footer"/>
      <w:tabs>
        <w:tab w:val="right" w:pos="9000"/>
      </w:tabs>
      <w:spacing w:before="0" w:after="0" w:line="240" w:lineRule="auto"/>
      <w:jc w:val="center"/>
      <w:rPr>
        <w:rFonts w:asciiTheme="majorHAnsi" w:eastAsia="Times New Roman" w:hAnsiTheme="majorHAnsi" w:cstheme="majorHAnsi"/>
        <w:bCs/>
        <w:iCs/>
        <w:sz w:val="16"/>
        <w:szCs w:val="16"/>
        <w:lang w:val="en-GB"/>
      </w:rPr>
    </w:pPr>
    <w:r>
      <w:rPr>
        <w:rFonts w:asciiTheme="majorHAnsi" w:hAnsiTheme="majorHAnsi" w:cstheme="majorHAnsi"/>
        <w:sz w:val="16"/>
        <w:szCs w:val="16"/>
        <w:lang w:val="sr-Latn-RS"/>
      </w:rPr>
      <w:t>Indikatori i definicije</w:t>
    </w:r>
    <w:r w:rsidRPr="007021F1">
      <w:rPr>
        <w:rFonts w:asciiTheme="majorHAnsi" w:hAnsiTheme="majorHAnsi" w:cstheme="majorHAnsi"/>
        <w:sz w:val="16"/>
        <w:szCs w:val="16"/>
        <w:lang w:val="en-GB"/>
      </w:rPr>
      <w:t xml:space="preserve"> | page </w:t>
    </w:r>
    <w:r w:rsidRPr="007021F1">
      <w:rPr>
        <w:rFonts w:asciiTheme="majorHAnsi" w:hAnsiTheme="majorHAnsi" w:cstheme="majorHAnsi"/>
        <w:sz w:val="16"/>
        <w:szCs w:val="16"/>
        <w:lang w:val="en-GB"/>
      </w:rPr>
      <w:fldChar w:fldCharType="begin"/>
    </w:r>
    <w:r w:rsidRPr="007021F1">
      <w:rPr>
        <w:rFonts w:asciiTheme="majorHAnsi" w:hAnsiTheme="majorHAnsi" w:cstheme="majorHAnsi"/>
        <w:sz w:val="16"/>
        <w:szCs w:val="16"/>
        <w:lang w:val="en-GB"/>
      </w:rPr>
      <w:instrText xml:space="preserve"> PAGE   \* MERGEFORMAT </w:instrText>
    </w:r>
    <w:r w:rsidRPr="007021F1">
      <w:rPr>
        <w:rFonts w:asciiTheme="majorHAnsi" w:hAnsiTheme="majorHAnsi" w:cstheme="majorHAnsi"/>
        <w:sz w:val="16"/>
        <w:szCs w:val="16"/>
        <w:lang w:val="en-GB"/>
      </w:rPr>
      <w:fldChar w:fldCharType="separate"/>
    </w:r>
    <w:r w:rsidR="009620C7">
      <w:rPr>
        <w:rFonts w:asciiTheme="majorHAnsi" w:hAnsiTheme="majorHAnsi" w:cstheme="majorHAnsi"/>
        <w:noProof/>
        <w:sz w:val="16"/>
        <w:szCs w:val="16"/>
        <w:lang w:val="en-GB"/>
      </w:rPr>
      <w:t>22</w:t>
    </w:r>
    <w:r w:rsidRPr="007021F1">
      <w:rPr>
        <w:rFonts w:asciiTheme="majorHAnsi" w:hAnsiTheme="majorHAnsi" w:cstheme="majorHAnsi"/>
        <w:sz w:val="16"/>
        <w:szCs w:val="16"/>
        <w:lang w:val="en-GB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E980E" w14:textId="77777777" w:rsidR="00C14C48" w:rsidRDefault="00C14C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5C525F" w14:textId="77777777" w:rsidR="00953AB3" w:rsidRDefault="00953AB3">
      <w:r>
        <w:separator/>
      </w:r>
    </w:p>
  </w:footnote>
  <w:footnote w:type="continuationSeparator" w:id="0">
    <w:p w14:paraId="6B6FEE91" w14:textId="77777777" w:rsidR="00953AB3" w:rsidRDefault="00953AB3">
      <w:r>
        <w:continuationSeparator/>
      </w:r>
    </w:p>
  </w:footnote>
  <w:footnote w:type="continuationNotice" w:id="1">
    <w:p w14:paraId="2C7BEADF" w14:textId="77777777" w:rsidR="00953AB3" w:rsidRDefault="00953AB3">
      <w:pPr>
        <w:spacing w:before="0" w:after="0" w:line="240" w:lineRule="auto"/>
      </w:pPr>
    </w:p>
  </w:footnote>
  <w:footnote w:id="2">
    <w:p w14:paraId="4E1C3091" w14:textId="53ABCE22" w:rsidR="00C14C48" w:rsidRPr="00FF402F" w:rsidRDefault="00C14C48" w:rsidP="0030446C">
      <w:pPr>
        <w:pStyle w:val="FootnoteText"/>
        <w:spacing w:before="0" w:after="0" w:line="240" w:lineRule="auto"/>
        <w:contextualSpacing/>
        <w:rPr>
          <w:rFonts w:asciiTheme="majorHAnsi" w:eastAsia="Times New Roman" w:hAnsiTheme="majorHAnsi" w:cstheme="majorHAnsi"/>
          <w:sz w:val="18"/>
          <w:szCs w:val="18"/>
          <w:lang w:val="en-GB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  <w:r w:rsidRPr="00FF402F">
        <w:rPr>
          <w:rFonts w:asciiTheme="majorHAnsi" w:hAnsiTheme="majorHAnsi" w:cstheme="majorHAnsi"/>
          <w:sz w:val="18"/>
          <w:szCs w:val="18"/>
        </w:rPr>
        <w:t xml:space="preserve">Indikatori Ciljeva održivog razvoja (SDG), </w:t>
      </w:r>
      <w:hyperlink r:id="rId1" w:history="1">
        <w:r w:rsidRPr="00FF402F">
          <w:rPr>
            <w:rStyle w:val="Hyperlink"/>
            <w:rFonts w:asciiTheme="majorHAnsi" w:hAnsiTheme="majorHAnsi" w:cstheme="majorHAnsi"/>
            <w:sz w:val="18"/>
            <w:szCs w:val="18"/>
          </w:rPr>
          <w:t>http://unstats.un.org/sdgs/indicators/indicators-list/</w:t>
        </w:r>
      </w:hyperlink>
      <w:r w:rsidRPr="00FF402F">
        <w:rPr>
          <w:rStyle w:val="Hyperlink"/>
          <w:rFonts w:asciiTheme="majorHAnsi" w:hAnsiTheme="majorHAnsi" w:cstheme="majorHAnsi"/>
          <w:sz w:val="18"/>
          <w:szCs w:val="18"/>
        </w:rPr>
        <w:t xml:space="preserve">. </w:t>
      </w:r>
      <w:r w:rsidRPr="00FF402F">
        <w:rPr>
          <w:rStyle w:val="Hyperlink"/>
          <w:rFonts w:asciiTheme="majorHAnsi" w:hAnsiTheme="majorHAnsi" w:cstheme="majorHAnsi"/>
          <w:color w:val="auto"/>
          <w:sz w:val="18"/>
          <w:szCs w:val="18"/>
          <w:u w:val="none"/>
        </w:rPr>
        <w:t xml:space="preserve">Međuresorna radna grupa za SDG indikatore stalno ažurira metapodatke mnogih SDG indikatora, a spisak SDG indikatora se menja. Istraživanje MICS obuhvata brojne SDG indikatore uz potpuno poklapanje definicija, dok su neki indikatori samo delimično obuhvaćeni MICS istraživanjem. Ti slučajevi su uključeni u ovu listu indikatora pod uslovom da aktuelna međunarodna metodologija dozvoljava samo način na koji je MICS indikator definisan, i/ili se značajan deo SDG indikatora može generisati pomoću MICS indikatora. Više informacija o metapodacima SDG indikatora je dostupno na </w:t>
      </w:r>
      <w:hyperlink r:id="rId2" w:history="1">
        <w:r w:rsidRPr="00FF402F">
          <w:rPr>
            <w:rStyle w:val="Hyperlink"/>
            <w:rFonts w:asciiTheme="majorHAnsi" w:hAnsiTheme="majorHAnsi" w:cstheme="majorHAnsi"/>
            <w:sz w:val="18"/>
            <w:szCs w:val="18"/>
          </w:rPr>
          <w:t>http://unstats.un.org/sdgs/metadata/</w:t>
        </w:r>
      </w:hyperlink>
      <w:r w:rsidRPr="00FF402F">
        <w:rPr>
          <w:rStyle w:val="Hyperlink"/>
          <w:rFonts w:asciiTheme="majorHAnsi" w:hAnsiTheme="majorHAnsi" w:cstheme="majorHAnsi"/>
          <w:sz w:val="18"/>
          <w:szCs w:val="18"/>
        </w:rPr>
        <w:t xml:space="preserve"> </w:t>
      </w:r>
    </w:p>
  </w:footnote>
  <w:footnote w:id="3">
    <w:p w14:paraId="2A801620" w14:textId="6E59A567" w:rsidR="00C14C48" w:rsidRPr="00FF402F" w:rsidRDefault="00C14C48" w:rsidP="0030446C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  <w:lang w:val="en-GB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  <w:r w:rsidRPr="00FF402F">
        <w:rPr>
          <w:rFonts w:asciiTheme="majorHAnsi" w:hAnsiTheme="majorHAnsi" w:cstheme="majorHAnsi"/>
          <w:sz w:val="18"/>
          <w:szCs w:val="18"/>
        </w:rPr>
        <w:t>Neki indikatori su izračunati pomoću pitanja iz različitih modula u MICS upitnicima. U takvim slučajevima, navedeni su samo modul(i) koji sadrže većinu potrebnih informacija.</w:t>
      </w:r>
    </w:p>
  </w:footnote>
  <w:footnote w:id="4">
    <w:p w14:paraId="0EDD8F3D" w14:textId="77A18FA2" w:rsidR="00C14C48" w:rsidRPr="00FF402F" w:rsidRDefault="00C14C48" w:rsidP="0030446C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  <w:lang w:val="en-GB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t xml:space="preserve"> </w:t>
      </w:r>
      <w:r w:rsidRPr="00FF402F">
        <w:rPr>
          <w:rFonts w:asciiTheme="majorHAnsi" w:hAnsiTheme="majorHAnsi" w:cstheme="majorHAnsi"/>
          <w:sz w:val="18"/>
          <w:szCs w:val="18"/>
        </w:rPr>
        <w:t xml:space="preserve">Svi MICS indikatori su razvrstani ili se mogu razvrstati, gde je to relevantno, po kvintilima blagostanja, polu, starosti, nacionalnosti, migracionom statusu, smetnjama u razvoju/invaliditetu, i geografskoj lokaciji (prema domenima izveštavanja), ili drugim karakteristikama, u skladu sa preporukama Međuresorne radne grupe za SDG indikatore: </w:t>
      </w:r>
      <w:hyperlink r:id="rId3" w:history="1">
        <w:r w:rsidRPr="00FF402F">
          <w:rPr>
            <w:rStyle w:val="Hyperlink"/>
            <w:rFonts w:asciiTheme="majorHAnsi" w:hAnsiTheme="majorHAnsi" w:cstheme="majorHAnsi"/>
            <w:sz w:val="18"/>
            <w:szCs w:val="18"/>
          </w:rPr>
          <w:t>http://unstats.un.org/sdgs/indicators/Official%20List%20of%20Proposed%20SDG%20Indicators.pdf</w:t>
        </w:r>
      </w:hyperlink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</w:p>
  </w:footnote>
  <w:footnote w:id="5">
    <w:p w14:paraId="4B765651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U istraživanjima Srbija MICS 2019 i Srbija – romska naselja MICS 2019, ovaj indikator se izračunava samo pomoću podataka prikupljenih u Upitniku za domaćinstvo, jer modul „Masovni mediji i IKT“ nije uključen u Individualni upitnik za ženu.</w:t>
      </w:r>
    </w:p>
  </w:footnote>
  <w:footnote w:id="6">
    <w:p w14:paraId="64F872CC" w14:textId="36767B31" w:rsidR="00C14C48" w:rsidRPr="00FF402F" w:rsidRDefault="00C14C48" w:rsidP="0030446C">
      <w:pPr>
        <w:pStyle w:val="FootnoteText"/>
        <w:tabs>
          <w:tab w:val="left" w:pos="5340"/>
        </w:tabs>
        <w:spacing w:before="0" w:after="0" w:line="240" w:lineRule="auto"/>
        <w:contextualSpacing/>
        <w:rPr>
          <w:rFonts w:asciiTheme="majorHAnsi" w:eastAsia="Times New Roman" w:hAnsiTheme="majorHAnsi" w:cstheme="majorHAnsi"/>
          <w:sz w:val="18"/>
          <w:szCs w:val="18"/>
          <w:lang w:val="en-GB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  <w:r w:rsidRPr="00FF402F">
        <w:rPr>
          <w:rFonts w:asciiTheme="majorHAnsi" w:hAnsiTheme="majorHAnsi" w:cstheme="majorHAnsi"/>
          <w:sz w:val="18"/>
          <w:szCs w:val="18"/>
        </w:rPr>
        <w:t>Indikatori smrtnosti su izračunati samo za populaciju dece iz romskih naselja. Indikatori smrtnosti se odnose na septembar 2017. godine. Za aproksimaciju starosnog obrasca smrtnosti u romskim naseljima u Srbiji je korišćen Istočni model.</w:t>
      </w:r>
    </w:p>
  </w:footnote>
  <w:footnote w:id="7">
    <w:p w14:paraId="0E1621E5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Za detaljan opis videti tabelu TM.3.3.</w:t>
      </w:r>
    </w:p>
  </w:footnote>
  <w:footnote w:id="8">
    <w:p w14:paraId="6416D13D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eastAsia="Times New Roman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U Srbiji, aktivna imunizacija protiv pneumokokne infekcije/bolesti sprovodi se od 1. marta 2018. i odnosi se na decu rođenu od 1. januara 2018. godine. Stoga, vakcina PCV nije uključena u indikator TC.11b „Puni obuhvat imunizacijom (svi antigeni)“.</w:t>
      </w:r>
    </w:p>
  </w:footnote>
  <w:footnote w:id="9">
    <w:p w14:paraId="48C53632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U Srbiji se vakcina protiv malih boginja daje kao kombinovana vakcina protiv malih boginja, zauški i rubele (MMR), koja se daje deci u uzrastu od 12 meseci ili kasnije.</w:t>
      </w:r>
    </w:p>
  </w:footnote>
  <w:footnote w:id="10">
    <w:p w14:paraId="02702B10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Osnovne vakcine obuhvataju: BCG, 3 doze polio vakcine, 3 doze DTP do uzrasta od 12 meseci i 1 dozu vakcine protiv malih boginja do uzrasta od 24 meseca. Svi antigeni, izuzev PCV uključuju: BCG, PolioR1, DTPR1, HibR1, HepB3 i MMR u skladu sa preporukama za decu mlađu od 2 godine u nacionalnom kalendaru imunizacije. Za više infomacija o indikatorima vakcinacije videti poglavlje 7.1.</w:t>
      </w:r>
    </w:p>
  </w:footnote>
  <w:footnote w:id="11">
    <w:p w14:paraId="27E28E2A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Članovi domaćinstava koji žive u domaćinstvima koja navode da se u njima ne kuva, nema grejanja ili nema osvetljenja nisu isključeni iz brojioca.</w:t>
      </w:r>
    </w:p>
  </w:footnote>
  <w:footnote w:id="12">
    <w:p w14:paraId="741A300B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Style w:val="FootnoteReference"/>
          <w:rFonts w:asciiTheme="majorHAnsi" w:hAnsiTheme="majorHAnsi" w:cstheme="majorHAnsi"/>
          <w:sz w:val="18"/>
          <w:szCs w:val="18"/>
        </w:rPr>
        <w:t xml:space="preserve"> </w:t>
      </w:r>
      <w:r w:rsidRPr="00FF402F">
        <w:rPr>
          <w:rFonts w:asciiTheme="majorHAnsi" w:hAnsiTheme="majorHAnsi" w:cstheme="majorHAnsi"/>
          <w:sz w:val="18"/>
          <w:szCs w:val="18"/>
        </w:rPr>
        <w:t>Odojčad koja dobijaju majčino mleko i ne dobijaju nijednu drugu tečnost ili hranu, osim rastvora za oralnu rehidrataciju, vitamina, mineralnih suplemenata i lekova</w:t>
      </w:r>
    </w:p>
  </w:footnote>
  <w:footnote w:id="13">
    <w:p w14:paraId="6E4AAF25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Style w:val="FootnoteReference"/>
          <w:rFonts w:asciiTheme="majorHAnsi" w:hAnsiTheme="majorHAnsi" w:cstheme="majorHAnsi"/>
          <w:sz w:val="18"/>
          <w:szCs w:val="18"/>
        </w:rPr>
        <w:t xml:space="preserve"> </w:t>
      </w:r>
      <w:r w:rsidRPr="00FF402F">
        <w:rPr>
          <w:rFonts w:asciiTheme="majorHAnsi" w:hAnsiTheme="majorHAnsi" w:cstheme="majorHAnsi"/>
          <w:sz w:val="18"/>
          <w:szCs w:val="18"/>
        </w:rPr>
        <w:t>Odojčad koja dobijaju majčino mleko i određene tečnosti (vodu i pića na bazi vode, voćni sok, rastvor za oralnu rehidrataciju, kapi, vitamine, minerale, lekove), ali ne dobijaju ništa drugo (posebno mleko koje nije majčino i tečnosti na bazi hrane)</w:t>
      </w:r>
    </w:p>
  </w:footnote>
  <w:footnote w:id="14">
    <w:p w14:paraId="289E584C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Style w:val="FootnoteReference"/>
          <w:rFonts w:asciiTheme="majorHAnsi" w:hAnsiTheme="majorHAnsi" w:cstheme="majorHAnsi"/>
          <w:sz w:val="18"/>
          <w:szCs w:val="18"/>
        </w:rPr>
        <w:t xml:space="preserve"> </w:t>
      </w:r>
      <w:r w:rsidRPr="00FF402F">
        <w:rPr>
          <w:rFonts w:asciiTheme="majorHAnsi" w:hAnsiTheme="majorHAnsi" w:cstheme="majorHAnsi"/>
          <w:sz w:val="18"/>
          <w:szCs w:val="18"/>
        </w:rPr>
        <w:t>Odojčad starosti 0–5 meseci koja su isključivo dojena i deca starosti 6–23 meseca koja su dojena i koja su jela čvrstu, polučvrstu ili mekanu hranu</w:t>
      </w:r>
    </w:p>
  </w:footnote>
  <w:footnote w:id="15">
    <w:p w14:paraId="2C2536DA" w14:textId="60B7ADD7" w:rsidR="000B3072" w:rsidRPr="00FF402F" w:rsidRDefault="000B3072" w:rsidP="003836E2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Indikator </w:t>
      </w:r>
      <w:r w:rsidR="00BD08E5">
        <w:rPr>
          <w:rFonts w:asciiTheme="majorHAnsi" w:hAnsiTheme="majorHAnsi" w:cstheme="majorHAnsi"/>
          <w:sz w:val="18"/>
          <w:szCs w:val="18"/>
        </w:rPr>
        <w:t>j</w:t>
      </w:r>
      <w:r w:rsidRPr="00FF402F">
        <w:rPr>
          <w:rFonts w:asciiTheme="majorHAnsi" w:hAnsiTheme="majorHAnsi" w:cstheme="majorHAnsi"/>
          <w:sz w:val="18"/>
          <w:szCs w:val="18"/>
        </w:rPr>
        <w:t>e baziran na uzimanju bilo koje količine hrane iz najmanje 5 od sledećih 8 grupa hrane:</w:t>
      </w:r>
      <w:bookmarkStart w:id="3" w:name="_Hlk523847675"/>
      <w:r w:rsidRPr="00FF402F">
        <w:rPr>
          <w:rFonts w:asciiTheme="majorHAnsi" w:hAnsiTheme="majorHAnsi" w:cstheme="majorHAnsi"/>
          <w:sz w:val="18"/>
          <w:szCs w:val="18"/>
        </w:rPr>
        <w:t xml:space="preserve"> 1) majčino mleko, 2) žitarice, korenasto i krtolasto povrće, 3) mahunarke i orasi, 4) mlečni proizvodi (mleko, adaptirano mleko, jogurt, sir), 5) meso i riba (meso, riba, živinsko meso i džigerica/druge iznutrice), 6) jaja, 7) voće i povrće bogato vitaminom A, i 8) drugo voće i povrće</w:t>
      </w:r>
      <w:bookmarkEnd w:id="3"/>
    </w:p>
  </w:footnote>
  <w:footnote w:id="16">
    <w:p w14:paraId="71B87F19" w14:textId="77777777" w:rsidR="000B3072" w:rsidRPr="00FF402F" w:rsidRDefault="000B3072" w:rsidP="00FF402F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Style w:val="FootnoteReference"/>
          <w:rFonts w:asciiTheme="majorHAnsi" w:hAnsiTheme="majorHAnsi" w:cstheme="majorHAnsi"/>
          <w:sz w:val="18"/>
          <w:szCs w:val="18"/>
        </w:rPr>
        <w:t xml:space="preserve"> </w:t>
      </w:r>
      <w:r w:rsidRPr="00FF402F">
        <w:rPr>
          <w:rFonts w:asciiTheme="majorHAnsi" w:hAnsiTheme="majorHAnsi" w:cstheme="majorHAnsi"/>
          <w:sz w:val="18"/>
          <w:szCs w:val="18"/>
        </w:rPr>
        <w:t>Dojena deca: čvrsta, polučvrsta ili meka hrana dva puta za odojčad starosti 6–8 meseci, a tri puta za decu starosti 9–23 meseca; deca koja se ne doje: čvrsta, polučvrsta ili mekana hrana ili mlečni obrok četiri puta za decu starosti 6–23 meseca</w:t>
      </w:r>
    </w:p>
  </w:footnote>
  <w:footnote w:id="17">
    <w:p w14:paraId="79A874FD" w14:textId="49EEED1C" w:rsidR="000B3072" w:rsidRPr="00FF402F" w:rsidRDefault="000B3072" w:rsidP="00FF402F">
      <w:pPr>
        <w:pStyle w:val="FootnoteText"/>
        <w:spacing w:before="0" w:after="0" w:line="240" w:lineRule="auto"/>
        <w:contextualSpacing/>
        <w:rPr>
          <w:rFonts w:asciiTheme="majorHAnsi" w:hAnsiTheme="majorHAnsi" w:cstheme="majorHAnsi"/>
          <w:sz w:val="18"/>
          <w:szCs w:val="18"/>
        </w:rPr>
      </w:pPr>
      <w:r w:rsidRPr="00FF402F">
        <w:rPr>
          <w:vertAlign w:val="superscript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Zbog velikog procenta dece koja nisu izmerena i koja su zbog toga isključena iz an</w:t>
      </w:r>
      <w:r w:rsidR="00BD08E5">
        <w:rPr>
          <w:rFonts w:asciiTheme="majorHAnsi" w:hAnsiTheme="majorHAnsi" w:cstheme="majorHAnsi"/>
          <w:sz w:val="18"/>
          <w:szCs w:val="18"/>
        </w:rPr>
        <w:t>a</w:t>
      </w:r>
      <w:r w:rsidRPr="00FF402F">
        <w:rPr>
          <w:rFonts w:asciiTheme="majorHAnsi" w:hAnsiTheme="majorHAnsi" w:cstheme="majorHAnsi"/>
          <w:sz w:val="18"/>
          <w:szCs w:val="18"/>
        </w:rPr>
        <w:t>lize indikatora uhranjenosti, preporuka je da se rezultati iz 2019 Srbija MICS interpretiraju sa oprezom i da se ne koriste kao jedini dokaz za pokretanje politika i programskih odluka.</w:t>
      </w:r>
    </w:p>
  </w:footnote>
  <w:footnote w:id="18">
    <w:p w14:paraId="4B51F40C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eastAsia="Times New Roman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Deca starosti za PPP su deca koja su imala punih 5 godina pre 1. marta 2019. godine, što je zakonom definisano kao starost za obavezni polazak u PPP. Odnosi se na decu koja su napunila 5 godina u periodu od 1. marta 2018. do 1. marta 2019. godine.</w:t>
      </w:r>
    </w:p>
  </w:footnote>
  <w:footnote w:id="19">
    <w:p w14:paraId="0AF35A63" w14:textId="28EA6375" w:rsidR="00C14C48" w:rsidRPr="00FF402F" w:rsidRDefault="00C14C48" w:rsidP="0030446C">
      <w:pPr>
        <w:pStyle w:val="CommentText"/>
        <w:spacing w:after="0"/>
        <w:contextualSpacing/>
        <w:rPr>
          <w:rFonts w:asciiTheme="majorHAnsi" w:hAnsiTheme="majorHAnsi" w:cstheme="majorHAnsi"/>
          <w:sz w:val="18"/>
          <w:szCs w:val="18"/>
          <w:lang w:val="en-GB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  <w:r w:rsidRPr="00FF402F">
        <w:rPr>
          <w:rFonts w:asciiTheme="majorHAnsi" w:hAnsiTheme="majorHAnsi" w:cstheme="majorHAnsi"/>
          <w:sz w:val="18"/>
          <w:szCs w:val="18"/>
        </w:rPr>
        <w:t>Obrazovni sistem u skladu sa nacionalnom klasifikacijom nivoa obrazovnog sistema čini 8 razreda obaveznog osnovnog obrazovanja (tipično za uzrast dece 6–13 godina; deca koja napune 6 godina do kraja februara tekuće školske godine se upisuju u prvi razred osnovne škole) i 4 razreda srednje škole (tipično za uzrast 14–18 godina). Starost je prilagođena tako da uzima u obzir starosni kriterijum za polazak u osnovnu školu. Pošto je starosni kriterijum za polazak u osnovnu školu u Srbiji izmenjen 2006. godine, primenjeni su posebni obračuni za decu rođenu 1998. godine ili ranije i decu rođenu kasnije. Za prvu grupu, odgovarajući uzrast za polazak u osnovnu školu se odnosi na starost u kalendarskoj 2019. godini, dok za drugu grupu prilagođeni uzrast predstavlja starost deteta (u punim godinama) na kraju februara 2019. godine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>.</w:t>
      </w:r>
    </w:p>
  </w:footnote>
  <w:footnote w:id="20">
    <w:p w14:paraId="7ABC4D57" w14:textId="3E2EDCA2" w:rsidR="00673B9F" w:rsidRPr="00FF402F" w:rsidRDefault="00673B9F" w:rsidP="0030446C">
      <w:pPr>
        <w:pStyle w:val="CommentText"/>
        <w:spacing w:after="0"/>
        <w:contextualSpacing/>
        <w:rPr>
          <w:rFonts w:asciiTheme="majorHAnsi" w:hAnsiTheme="majorHAnsi" w:cstheme="majorHAnsi"/>
          <w:sz w:val="18"/>
          <w:szCs w:val="18"/>
          <w:lang w:val="en-GB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  <w:r>
        <w:rPr>
          <w:rFonts w:asciiTheme="majorHAnsi" w:hAnsiTheme="majorHAnsi" w:cstheme="majorHAnsi"/>
          <w:sz w:val="18"/>
          <w:szCs w:val="18"/>
          <w:lang w:val="en-GB"/>
        </w:rPr>
        <w:t xml:space="preserve">Klasifikacija nivoa osnovnog i srednjeg obrazovanja u Republici Srbiji u skladu sa klasifikacijom 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ISCED 2011 </w:t>
      </w:r>
      <w:r>
        <w:rPr>
          <w:rFonts w:asciiTheme="majorHAnsi" w:hAnsiTheme="majorHAnsi" w:cstheme="majorHAnsi"/>
          <w:sz w:val="18"/>
          <w:szCs w:val="18"/>
          <w:lang w:val="en-GB"/>
        </w:rPr>
        <w:t>čine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: (i) ISCED 1 — </w:t>
      </w:r>
      <w:r>
        <w:rPr>
          <w:rFonts w:asciiTheme="majorHAnsi" w:hAnsiTheme="majorHAnsi" w:cstheme="majorHAnsi"/>
          <w:sz w:val="18"/>
          <w:szCs w:val="18"/>
          <w:lang w:val="en-GB"/>
        </w:rPr>
        <w:t>osnovna škola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, </w:t>
      </w:r>
      <w:r>
        <w:rPr>
          <w:rFonts w:asciiTheme="majorHAnsi" w:hAnsiTheme="majorHAnsi" w:cstheme="majorHAnsi"/>
          <w:sz w:val="18"/>
          <w:szCs w:val="18"/>
          <w:lang w:val="en-GB"/>
        </w:rPr>
        <w:t>ekvivalentno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1–4</w:t>
      </w:r>
      <w:r>
        <w:rPr>
          <w:rFonts w:asciiTheme="majorHAnsi" w:hAnsiTheme="majorHAnsi" w:cstheme="majorHAnsi"/>
          <w:sz w:val="18"/>
          <w:szCs w:val="18"/>
          <w:lang w:val="en-GB"/>
        </w:rPr>
        <w:t xml:space="preserve">. razredu osnovne škole u okviru nacionalnog obrazovnog sistema 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(</w:t>
      </w:r>
      <w:r>
        <w:rPr>
          <w:rFonts w:asciiTheme="majorHAnsi" w:hAnsiTheme="majorHAnsi" w:cstheme="majorHAnsi"/>
          <w:sz w:val="18"/>
          <w:szCs w:val="18"/>
          <w:lang w:val="en-GB"/>
        </w:rPr>
        <w:t xml:space="preserve">tipično za uzrast 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6–9 </w:t>
      </w:r>
      <w:r>
        <w:rPr>
          <w:rFonts w:asciiTheme="majorHAnsi" w:hAnsiTheme="majorHAnsi" w:cstheme="majorHAnsi"/>
          <w:sz w:val="18"/>
          <w:szCs w:val="18"/>
          <w:lang w:val="en-GB"/>
        </w:rPr>
        <w:t>godina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); (ii) ISCED 2 — </w:t>
      </w:r>
      <w:r>
        <w:rPr>
          <w:rFonts w:asciiTheme="majorHAnsi" w:hAnsiTheme="majorHAnsi" w:cstheme="majorHAnsi"/>
          <w:sz w:val="18"/>
          <w:szCs w:val="18"/>
          <w:lang w:val="en-GB"/>
        </w:rPr>
        <w:t>niža srednja škola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, </w:t>
      </w:r>
      <w:r>
        <w:rPr>
          <w:rFonts w:asciiTheme="majorHAnsi" w:hAnsiTheme="majorHAnsi" w:cstheme="majorHAnsi"/>
          <w:sz w:val="18"/>
          <w:szCs w:val="18"/>
          <w:lang w:val="en-GB"/>
        </w:rPr>
        <w:t>ekvivalentno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5–8</w:t>
      </w:r>
      <w:r>
        <w:rPr>
          <w:rFonts w:asciiTheme="majorHAnsi" w:hAnsiTheme="majorHAnsi" w:cstheme="majorHAnsi"/>
          <w:sz w:val="18"/>
          <w:szCs w:val="18"/>
          <w:lang w:val="en-GB"/>
        </w:rPr>
        <w:t xml:space="preserve">. razredu 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  <w:r>
        <w:rPr>
          <w:rFonts w:asciiTheme="majorHAnsi" w:hAnsiTheme="majorHAnsi" w:cstheme="majorHAnsi"/>
          <w:sz w:val="18"/>
          <w:szCs w:val="18"/>
          <w:lang w:val="en-GB"/>
        </w:rPr>
        <w:t>osnovne škole u okviru nacionalnog obrazovnog sistema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(</w:t>
      </w:r>
      <w:r>
        <w:rPr>
          <w:rFonts w:asciiTheme="majorHAnsi" w:hAnsiTheme="majorHAnsi" w:cstheme="majorHAnsi"/>
          <w:sz w:val="18"/>
          <w:szCs w:val="18"/>
          <w:lang w:val="en-GB"/>
        </w:rPr>
        <w:t>tipično za uzrast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10–13 </w:t>
      </w:r>
      <w:r>
        <w:rPr>
          <w:rFonts w:asciiTheme="majorHAnsi" w:hAnsiTheme="majorHAnsi" w:cstheme="majorHAnsi"/>
          <w:sz w:val="18"/>
          <w:szCs w:val="18"/>
          <w:lang w:val="en-GB"/>
        </w:rPr>
        <w:t>godina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); </w:t>
      </w:r>
      <w:r>
        <w:rPr>
          <w:rFonts w:asciiTheme="majorHAnsi" w:hAnsiTheme="majorHAnsi" w:cstheme="majorHAnsi"/>
          <w:sz w:val="18"/>
          <w:szCs w:val="18"/>
          <w:lang w:val="en-GB"/>
        </w:rPr>
        <w:t>i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(iii) ISCED 3 — </w:t>
      </w:r>
      <w:r>
        <w:rPr>
          <w:rFonts w:asciiTheme="majorHAnsi" w:hAnsiTheme="majorHAnsi" w:cstheme="majorHAnsi"/>
          <w:sz w:val="18"/>
          <w:szCs w:val="18"/>
          <w:lang w:val="en-GB"/>
        </w:rPr>
        <w:t>viša srednja škola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, </w:t>
      </w:r>
      <w:r>
        <w:rPr>
          <w:rFonts w:asciiTheme="majorHAnsi" w:hAnsiTheme="majorHAnsi" w:cstheme="majorHAnsi"/>
          <w:sz w:val="18"/>
          <w:szCs w:val="18"/>
          <w:lang w:val="en-GB"/>
        </w:rPr>
        <w:t>ekvivalentno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1–4</w:t>
      </w:r>
      <w:r>
        <w:rPr>
          <w:rFonts w:asciiTheme="majorHAnsi" w:hAnsiTheme="majorHAnsi" w:cstheme="majorHAnsi"/>
          <w:sz w:val="18"/>
          <w:szCs w:val="18"/>
          <w:lang w:val="en-GB"/>
        </w:rPr>
        <w:t>. razredu srednje škole u okviru nacionalnog obrazovnog sistema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(</w:t>
      </w:r>
      <w:r>
        <w:rPr>
          <w:rFonts w:asciiTheme="majorHAnsi" w:hAnsiTheme="majorHAnsi" w:cstheme="majorHAnsi"/>
          <w:sz w:val="18"/>
          <w:szCs w:val="18"/>
          <w:lang w:val="en-GB"/>
        </w:rPr>
        <w:t>tipično za uzrast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14–18 </w:t>
      </w:r>
      <w:r>
        <w:rPr>
          <w:rFonts w:asciiTheme="majorHAnsi" w:hAnsiTheme="majorHAnsi" w:cstheme="majorHAnsi"/>
          <w:sz w:val="18"/>
          <w:szCs w:val="18"/>
          <w:lang w:val="en-GB"/>
        </w:rPr>
        <w:t>godina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). </w:t>
      </w:r>
      <w:r>
        <w:rPr>
          <w:rFonts w:asciiTheme="majorHAnsi" w:hAnsiTheme="majorHAnsi" w:cstheme="majorHAnsi"/>
          <w:sz w:val="18"/>
          <w:szCs w:val="18"/>
          <w:lang w:val="en-GB"/>
        </w:rPr>
        <w:t xml:space="preserve">Starost dece je prilagođena tako da uzima u obzir starosni kriterijum za polazak u osnovnu školu. 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  <w:r>
        <w:rPr>
          <w:rFonts w:asciiTheme="majorHAnsi" w:hAnsiTheme="majorHAnsi" w:cstheme="majorHAnsi"/>
          <w:sz w:val="18"/>
          <w:szCs w:val="18"/>
          <w:lang w:val="en-GB"/>
        </w:rPr>
        <w:t xml:space="preserve">Pošto je starosni kriterijum za polazak u osnovnu školu u Srbiji izmenjen 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>2006</w:t>
      </w:r>
      <w:r>
        <w:rPr>
          <w:rFonts w:asciiTheme="majorHAnsi" w:hAnsiTheme="majorHAnsi" w:cstheme="majorHAnsi"/>
          <w:sz w:val="18"/>
          <w:szCs w:val="18"/>
          <w:lang w:val="en-GB"/>
        </w:rPr>
        <w:t xml:space="preserve">. godine, 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  <w:r>
        <w:rPr>
          <w:rFonts w:asciiTheme="majorHAnsi" w:hAnsiTheme="majorHAnsi" w:cstheme="majorHAnsi"/>
          <w:sz w:val="18"/>
          <w:szCs w:val="18"/>
          <w:lang w:val="en-GB"/>
        </w:rPr>
        <w:t>posebni obračuni su primenjeni za decu rođenu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1998</w:t>
      </w:r>
      <w:r>
        <w:rPr>
          <w:rFonts w:asciiTheme="majorHAnsi" w:hAnsiTheme="majorHAnsi" w:cstheme="majorHAnsi"/>
          <w:sz w:val="18"/>
          <w:szCs w:val="18"/>
          <w:lang w:val="en-GB"/>
        </w:rPr>
        <w:t xml:space="preserve">. godine ili ranije i decu rođenu kasnije. Za prvu grupu dece odgovarajući uzrast za osnovnu školu je izračunat na osnovu starosti u kalendarskoj 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>2019</w:t>
      </w:r>
      <w:r>
        <w:rPr>
          <w:rFonts w:asciiTheme="majorHAnsi" w:hAnsiTheme="majorHAnsi" w:cstheme="majorHAnsi"/>
          <w:sz w:val="18"/>
          <w:szCs w:val="18"/>
          <w:lang w:val="en-GB"/>
        </w:rPr>
        <w:t>. godini</w:t>
      </w:r>
      <w:r w:rsidRPr="00FF402F">
        <w:rPr>
          <w:rFonts w:asciiTheme="majorHAnsi" w:hAnsiTheme="majorHAnsi" w:cstheme="majorHAnsi"/>
          <w:sz w:val="18"/>
          <w:szCs w:val="18"/>
          <w:lang w:val="en-GB"/>
        </w:rPr>
        <w:t xml:space="preserve"> </w:t>
      </w:r>
      <w:r>
        <w:rPr>
          <w:rFonts w:asciiTheme="majorHAnsi" w:hAnsiTheme="majorHAnsi" w:cstheme="majorHAnsi"/>
          <w:sz w:val="18"/>
          <w:szCs w:val="18"/>
          <w:lang w:val="en-GB"/>
        </w:rPr>
        <w:t xml:space="preserve">dok je za decu iz druge grupe odgovarajući uzrast za osnovnu školu izračunat na osnovu punih godina starosti koje je dete imalo do kraja februara 2019. godine.   </w:t>
      </w:r>
    </w:p>
  </w:footnote>
  <w:footnote w:id="21">
    <w:p w14:paraId="40C6150D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eastAsia="Times New Roman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Deca uključena u dečiji rad su definisana kao deca uključena u ekonomske aktivnosti ili kućne poslove duže od praga predvi</w:t>
      </w:r>
      <w:r w:rsidRPr="00FF402F">
        <w:rPr>
          <w:rFonts w:asciiTheme="majorHAnsi" w:hAnsiTheme="majorHAnsi" w:cstheme="majorHAnsi"/>
          <w:sz w:val="18"/>
          <w:szCs w:val="18"/>
          <w:lang w:val="sr-Latn-RS"/>
        </w:rPr>
        <w:t>đenog za odgovarajuću starost.</w:t>
      </w:r>
      <w:r w:rsidRPr="00FF402F">
        <w:rPr>
          <w:rFonts w:asciiTheme="majorHAnsi" w:hAnsiTheme="majorHAnsi" w:cstheme="majorHAnsi"/>
          <w:sz w:val="18"/>
          <w:szCs w:val="18"/>
        </w:rPr>
        <w:t xml:space="preserve"> Iako pojam dečijeg rada uključuje izloženost opasnim uslovima rada, o čemu se podaci prikupljaju u istraživanju MICS i ranije su bili uključeni u indikator koji se prikazivao u izveštajima, sadašnja definicija, koja se koristi i za izveštavanje o ostvarivanju SDG, ne uključuje decu koja rade u opasnim uslovima. Više pojedinosti o pragovima i klasifikacijama dato je u tabelama PR.3.1–3.4.</w:t>
      </w:r>
    </w:p>
  </w:footnote>
  <w:footnote w:id="22">
    <w:p w14:paraId="47EE9F74" w14:textId="77777777" w:rsidR="00C14C48" w:rsidRPr="00FF402F" w:rsidRDefault="00C14C48" w:rsidP="003836E2">
      <w:pPr>
        <w:pStyle w:val="FootnoteText"/>
        <w:spacing w:before="0" w:after="0" w:line="240" w:lineRule="auto"/>
        <w:contextualSpacing/>
        <w:rPr>
          <w:rFonts w:asciiTheme="majorHAnsi" w:eastAsia="Times New Roman" w:hAnsiTheme="majorHAnsi" w:cstheme="majorHAnsi"/>
          <w:sz w:val="18"/>
          <w:szCs w:val="18"/>
        </w:rPr>
      </w:pPr>
      <w:r w:rsidRPr="00FF402F">
        <w:rPr>
          <w:rStyle w:val="FootnoteReference"/>
          <w:rFonts w:asciiTheme="majorHAnsi" w:hAnsiTheme="majorHAnsi" w:cstheme="majorHAnsi"/>
          <w:sz w:val="18"/>
          <w:szCs w:val="18"/>
          <w:lang w:val="en-GB"/>
        </w:rPr>
        <w:footnoteRef/>
      </w:r>
      <w:r w:rsidRPr="00FF402F">
        <w:rPr>
          <w:rFonts w:asciiTheme="majorHAnsi" w:hAnsiTheme="majorHAnsi" w:cstheme="majorHAnsi"/>
          <w:sz w:val="18"/>
          <w:szCs w:val="18"/>
        </w:rPr>
        <w:t xml:space="preserve"> Indikator nezaposlenosti je izračunat samo za romska naselja, jer je za Srbiju dostupan iz Ankete o radnoj snazi.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2233D" w14:textId="77777777" w:rsidR="00C14C48" w:rsidRDefault="00C14C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1E5278" w14:textId="77777777" w:rsidR="00C14C48" w:rsidRDefault="00C14C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CF3842" w14:textId="77777777" w:rsidR="00C14C48" w:rsidRDefault="00C14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5D03"/>
    <w:multiLevelType w:val="hybridMultilevel"/>
    <w:tmpl w:val="93DCF240"/>
    <w:lvl w:ilvl="0" w:tplc="5E4CFD0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F5A1B"/>
    <w:multiLevelType w:val="hybridMultilevel"/>
    <w:tmpl w:val="82D49C5C"/>
    <w:lvl w:ilvl="0" w:tplc="8F8C8C14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61B48"/>
    <w:multiLevelType w:val="hybridMultilevel"/>
    <w:tmpl w:val="9186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B05951"/>
    <w:multiLevelType w:val="hybridMultilevel"/>
    <w:tmpl w:val="1A963B6C"/>
    <w:lvl w:ilvl="0" w:tplc="5E4CFD0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D2EB9"/>
    <w:multiLevelType w:val="hybridMultilevel"/>
    <w:tmpl w:val="3584596A"/>
    <w:lvl w:ilvl="0" w:tplc="93386688">
      <w:start w:val="1"/>
      <w:numFmt w:val="bullet"/>
      <w:lvlText w:val=""/>
      <w:lvlJc w:val="left"/>
      <w:pPr>
        <w:tabs>
          <w:tab w:val="num" w:pos="346"/>
        </w:tabs>
        <w:ind w:left="346" w:hanging="34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6215B8"/>
    <w:multiLevelType w:val="hybridMultilevel"/>
    <w:tmpl w:val="BC96696A"/>
    <w:lvl w:ilvl="0" w:tplc="5E44B5C4">
      <w:start w:val="1"/>
      <w:numFmt w:val="lowerLetter"/>
      <w:lvlText w:val="(%1)"/>
      <w:lvlJc w:val="left"/>
      <w:pPr>
        <w:tabs>
          <w:tab w:val="num" w:pos="864"/>
        </w:tabs>
        <w:ind w:left="8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6" w15:restartNumberingAfterBreak="0">
    <w:nsid w:val="07697629"/>
    <w:multiLevelType w:val="hybridMultilevel"/>
    <w:tmpl w:val="8758C5B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F3EFD"/>
    <w:multiLevelType w:val="hybridMultilevel"/>
    <w:tmpl w:val="576EA2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687E9D"/>
    <w:multiLevelType w:val="hybridMultilevel"/>
    <w:tmpl w:val="1CE4A94A"/>
    <w:lvl w:ilvl="0" w:tplc="9572AC64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47655"/>
    <w:multiLevelType w:val="hybridMultilevel"/>
    <w:tmpl w:val="934084C0"/>
    <w:lvl w:ilvl="0" w:tplc="ABFEC406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20260"/>
    <w:multiLevelType w:val="hybridMultilevel"/>
    <w:tmpl w:val="C380B2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1D262D"/>
    <w:multiLevelType w:val="hybridMultilevel"/>
    <w:tmpl w:val="9E886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7B2942"/>
    <w:multiLevelType w:val="hybridMultilevel"/>
    <w:tmpl w:val="7FDEFD2C"/>
    <w:lvl w:ilvl="0" w:tplc="5E4CFD0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641B7"/>
    <w:multiLevelType w:val="hybridMultilevel"/>
    <w:tmpl w:val="C6901182"/>
    <w:lvl w:ilvl="0" w:tplc="C52EF8FE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011CC"/>
    <w:multiLevelType w:val="hybridMultilevel"/>
    <w:tmpl w:val="F95E5718"/>
    <w:lvl w:ilvl="0" w:tplc="928A3B46">
      <w:start w:val="3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DE76FCA"/>
    <w:multiLevelType w:val="hybridMultilevel"/>
    <w:tmpl w:val="C96A6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27307"/>
    <w:multiLevelType w:val="hybridMultilevel"/>
    <w:tmpl w:val="2D30FFCC"/>
    <w:lvl w:ilvl="0" w:tplc="30CE9F14">
      <w:start w:val="4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F8F597C"/>
    <w:multiLevelType w:val="hybridMultilevel"/>
    <w:tmpl w:val="8758C5B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157409"/>
    <w:multiLevelType w:val="hybridMultilevel"/>
    <w:tmpl w:val="4A46BAC6"/>
    <w:lvl w:ilvl="0" w:tplc="F4C49E52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E8798F"/>
    <w:multiLevelType w:val="hybridMultilevel"/>
    <w:tmpl w:val="1A963B6C"/>
    <w:lvl w:ilvl="0" w:tplc="5E4CFD0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455770"/>
    <w:multiLevelType w:val="hybridMultilevel"/>
    <w:tmpl w:val="7FDEFD2C"/>
    <w:lvl w:ilvl="0" w:tplc="5E4CFD0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764AF3"/>
    <w:multiLevelType w:val="hybridMultilevel"/>
    <w:tmpl w:val="934084C0"/>
    <w:lvl w:ilvl="0" w:tplc="ABFEC406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DF7B99"/>
    <w:multiLevelType w:val="hybridMultilevel"/>
    <w:tmpl w:val="2AD49336"/>
    <w:lvl w:ilvl="0" w:tplc="5E4CFD0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FB076D"/>
    <w:multiLevelType w:val="hybridMultilevel"/>
    <w:tmpl w:val="3A589608"/>
    <w:lvl w:ilvl="0" w:tplc="F94206C6">
      <w:start w:val="2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78961D5"/>
    <w:multiLevelType w:val="hybridMultilevel"/>
    <w:tmpl w:val="2000159E"/>
    <w:lvl w:ilvl="0" w:tplc="93C0B19A">
      <w:start w:val="1"/>
      <w:numFmt w:val="decimal"/>
      <w:lvlText w:val="A.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F4427C"/>
    <w:multiLevelType w:val="multilevel"/>
    <w:tmpl w:val="C7FA5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2A4549DF"/>
    <w:multiLevelType w:val="hybridMultilevel"/>
    <w:tmpl w:val="C380B2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AA93D58"/>
    <w:multiLevelType w:val="hybridMultilevel"/>
    <w:tmpl w:val="77266754"/>
    <w:lvl w:ilvl="0" w:tplc="0F465424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ABB1370"/>
    <w:multiLevelType w:val="hybridMultilevel"/>
    <w:tmpl w:val="2C00635C"/>
    <w:lvl w:ilvl="0" w:tplc="041D0001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9" w15:restartNumberingAfterBreak="0">
    <w:nsid w:val="2BA75906"/>
    <w:multiLevelType w:val="hybridMultilevel"/>
    <w:tmpl w:val="BC96696A"/>
    <w:lvl w:ilvl="0" w:tplc="5E44B5C4">
      <w:start w:val="1"/>
      <w:numFmt w:val="lowerLetter"/>
      <w:lvlText w:val="(%1)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0" w15:restartNumberingAfterBreak="0">
    <w:nsid w:val="2C4F1906"/>
    <w:multiLevelType w:val="hybridMultilevel"/>
    <w:tmpl w:val="7FDEFD2C"/>
    <w:lvl w:ilvl="0" w:tplc="5E4CFD0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CBC552B"/>
    <w:multiLevelType w:val="hybridMultilevel"/>
    <w:tmpl w:val="2AD49336"/>
    <w:lvl w:ilvl="0" w:tplc="5E4CFD0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BF14F0"/>
    <w:multiLevelType w:val="hybridMultilevel"/>
    <w:tmpl w:val="6D1EB34E"/>
    <w:lvl w:ilvl="0" w:tplc="EE5A849A">
      <w:start w:val="2"/>
      <w:numFmt w:val="bullet"/>
      <w:lvlText w:val=""/>
      <w:lvlJc w:val="left"/>
      <w:pPr>
        <w:ind w:left="504" w:hanging="360"/>
      </w:pPr>
      <w:rPr>
        <w:rFonts w:ascii="Wingdings" w:eastAsia="Times New Roman" w:hAnsi="Wingdings" w:cs="Times New Roman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3" w15:restartNumberingAfterBreak="0">
    <w:nsid w:val="34BB34F8"/>
    <w:multiLevelType w:val="multilevel"/>
    <w:tmpl w:val="AD181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5802FA9"/>
    <w:multiLevelType w:val="hybridMultilevel"/>
    <w:tmpl w:val="4A88A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602F9E"/>
    <w:multiLevelType w:val="hybridMultilevel"/>
    <w:tmpl w:val="7FDEFD2C"/>
    <w:lvl w:ilvl="0" w:tplc="5E4CFD0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A905E8E"/>
    <w:multiLevelType w:val="hybridMultilevel"/>
    <w:tmpl w:val="AC060EB8"/>
    <w:lvl w:ilvl="0" w:tplc="C2884F0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D3B30CD"/>
    <w:multiLevelType w:val="hybridMultilevel"/>
    <w:tmpl w:val="DABCFBFC"/>
    <w:lvl w:ilvl="0" w:tplc="E5406B74">
      <w:start w:val="1"/>
      <w:numFmt w:val="decimal"/>
      <w:lvlText w:val="D.%1"/>
      <w:lvlJc w:val="left"/>
      <w:pPr>
        <w:ind w:left="57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681E37"/>
    <w:multiLevelType w:val="hybridMultilevel"/>
    <w:tmpl w:val="57DE54CA"/>
    <w:lvl w:ilvl="0" w:tplc="0B9845AC">
      <w:numFmt w:val="bullet"/>
      <w:lvlText w:val="•"/>
      <w:lvlJc w:val="left"/>
      <w:pPr>
        <w:ind w:left="806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39" w15:restartNumberingAfterBreak="0">
    <w:nsid w:val="42A02B48"/>
    <w:multiLevelType w:val="hybridMultilevel"/>
    <w:tmpl w:val="5DE80076"/>
    <w:lvl w:ilvl="0" w:tplc="9C308A2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2056D3"/>
    <w:multiLevelType w:val="hybridMultilevel"/>
    <w:tmpl w:val="8494971C"/>
    <w:lvl w:ilvl="0" w:tplc="96C458DC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38793D"/>
    <w:multiLevelType w:val="multilevel"/>
    <w:tmpl w:val="A8902CE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 w15:restartNumberingAfterBreak="0">
    <w:nsid w:val="4F6053B9"/>
    <w:multiLevelType w:val="hybridMultilevel"/>
    <w:tmpl w:val="23EEAEC6"/>
    <w:lvl w:ilvl="0" w:tplc="16E25214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FC46967"/>
    <w:multiLevelType w:val="hybridMultilevel"/>
    <w:tmpl w:val="576EA2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FC91F79"/>
    <w:multiLevelType w:val="hybridMultilevel"/>
    <w:tmpl w:val="5DE80076"/>
    <w:lvl w:ilvl="0" w:tplc="9C308A2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0F91625"/>
    <w:multiLevelType w:val="hybridMultilevel"/>
    <w:tmpl w:val="7A245974"/>
    <w:lvl w:ilvl="0" w:tplc="1B0CE5E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31131B"/>
    <w:multiLevelType w:val="hybridMultilevel"/>
    <w:tmpl w:val="3F96E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1782080"/>
    <w:multiLevelType w:val="hybridMultilevel"/>
    <w:tmpl w:val="06D0C14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E42BC3"/>
    <w:multiLevelType w:val="hybridMultilevel"/>
    <w:tmpl w:val="39EEB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40F1BFA"/>
    <w:multiLevelType w:val="hybridMultilevel"/>
    <w:tmpl w:val="2C00635C"/>
    <w:lvl w:ilvl="0" w:tplc="041D0001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0" w15:restartNumberingAfterBreak="0">
    <w:nsid w:val="57D67984"/>
    <w:multiLevelType w:val="hybridMultilevel"/>
    <w:tmpl w:val="05969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ADB581A"/>
    <w:multiLevelType w:val="hybridMultilevel"/>
    <w:tmpl w:val="E6E46BA0"/>
    <w:lvl w:ilvl="0" w:tplc="E7CE511A">
      <w:start w:val="1"/>
      <w:numFmt w:val="lowerLetter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5CAB5B49"/>
    <w:multiLevelType w:val="hybridMultilevel"/>
    <w:tmpl w:val="C090F35C"/>
    <w:lvl w:ilvl="0" w:tplc="0D1EABC2">
      <w:start w:val="1"/>
      <w:numFmt w:val="lowerLetter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D66525C"/>
    <w:multiLevelType w:val="hybridMultilevel"/>
    <w:tmpl w:val="5156DC8E"/>
    <w:lvl w:ilvl="0" w:tplc="0F465424">
      <w:start w:val="1"/>
      <w:numFmt w:val="lowerLetter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60480674"/>
    <w:multiLevelType w:val="hybridMultilevel"/>
    <w:tmpl w:val="66CCF840"/>
    <w:lvl w:ilvl="0" w:tplc="5750EF88">
      <w:start w:val="1"/>
      <w:numFmt w:val="decimal"/>
      <w:lvlText w:val="A.%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0E46665"/>
    <w:multiLevelType w:val="hybridMultilevel"/>
    <w:tmpl w:val="FB78E3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8E6158"/>
    <w:multiLevelType w:val="hybridMultilevel"/>
    <w:tmpl w:val="C6901182"/>
    <w:lvl w:ilvl="0" w:tplc="C52EF8FE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DA34CA"/>
    <w:multiLevelType w:val="hybridMultilevel"/>
    <w:tmpl w:val="8182D7E6"/>
    <w:lvl w:ilvl="0" w:tplc="C8FAAE5C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24718C4"/>
    <w:multiLevelType w:val="hybridMultilevel"/>
    <w:tmpl w:val="8494971C"/>
    <w:lvl w:ilvl="0" w:tplc="96C458DC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9362AA"/>
    <w:multiLevelType w:val="hybridMultilevel"/>
    <w:tmpl w:val="4A46BAC6"/>
    <w:lvl w:ilvl="0" w:tplc="F4C49E52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2FC19D6"/>
    <w:multiLevelType w:val="hybridMultilevel"/>
    <w:tmpl w:val="576EA2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3435CAD"/>
    <w:multiLevelType w:val="hybridMultilevel"/>
    <w:tmpl w:val="1F267D30"/>
    <w:lvl w:ilvl="0" w:tplc="F626AD3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6811F7"/>
    <w:multiLevelType w:val="hybridMultilevel"/>
    <w:tmpl w:val="6B08928E"/>
    <w:lvl w:ilvl="0" w:tplc="0F465424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67585765"/>
    <w:multiLevelType w:val="hybridMultilevel"/>
    <w:tmpl w:val="97B2F18A"/>
    <w:lvl w:ilvl="0" w:tplc="5CFA7D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8B022D"/>
    <w:multiLevelType w:val="hybridMultilevel"/>
    <w:tmpl w:val="8182D7E6"/>
    <w:lvl w:ilvl="0" w:tplc="C8FAAE5C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DD67E04"/>
    <w:multiLevelType w:val="hybridMultilevel"/>
    <w:tmpl w:val="818EA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05B24E7"/>
    <w:multiLevelType w:val="hybridMultilevel"/>
    <w:tmpl w:val="579EB23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0E001DB"/>
    <w:multiLevelType w:val="hybridMultilevel"/>
    <w:tmpl w:val="9DFEA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1D42095"/>
    <w:multiLevelType w:val="hybridMultilevel"/>
    <w:tmpl w:val="23EEAEC6"/>
    <w:lvl w:ilvl="0" w:tplc="16E25214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37068F6"/>
    <w:multiLevelType w:val="hybridMultilevel"/>
    <w:tmpl w:val="C380B2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6307240"/>
    <w:multiLevelType w:val="hybridMultilevel"/>
    <w:tmpl w:val="C090F35C"/>
    <w:lvl w:ilvl="0" w:tplc="0D1EABC2">
      <w:start w:val="1"/>
      <w:numFmt w:val="lowerLetter"/>
      <w:lvlText w:val="(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776E080D"/>
    <w:multiLevelType w:val="hybridMultilevel"/>
    <w:tmpl w:val="DABCFBFC"/>
    <w:lvl w:ilvl="0" w:tplc="E5406B74">
      <w:start w:val="1"/>
      <w:numFmt w:val="decimal"/>
      <w:lvlText w:val="D.%1"/>
      <w:lvlJc w:val="left"/>
      <w:pPr>
        <w:ind w:left="576" w:hanging="21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7891BA0"/>
    <w:multiLevelType w:val="hybridMultilevel"/>
    <w:tmpl w:val="C380B2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AB95610"/>
    <w:multiLevelType w:val="hybridMultilevel"/>
    <w:tmpl w:val="8494971C"/>
    <w:lvl w:ilvl="0" w:tplc="96C458DC">
      <w:start w:val="1"/>
      <w:numFmt w:val="lowerLetter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075A27"/>
    <w:multiLevelType w:val="hybridMultilevel"/>
    <w:tmpl w:val="82E057D6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D770CD8"/>
    <w:multiLevelType w:val="multilevel"/>
    <w:tmpl w:val="C3CE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6"/>
  </w:num>
  <w:num w:numId="2">
    <w:abstractNumId w:val="41"/>
  </w:num>
  <w:num w:numId="3">
    <w:abstractNumId w:val="38"/>
  </w:num>
  <w:num w:numId="4">
    <w:abstractNumId w:val="65"/>
  </w:num>
  <w:num w:numId="5">
    <w:abstractNumId w:val="67"/>
  </w:num>
  <w:num w:numId="6">
    <w:abstractNumId w:val="8"/>
  </w:num>
  <w:num w:numId="7">
    <w:abstractNumId w:val="46"/>
  </w:num>
  <w:num w:numId="8">
    <w:abstractNumId w:val="61"/>
  </w:num>
  <w:num w:numId="9">
    <w:abstractNumId w:val="11"/>
  </w:num>
  <w:num w:numId="10">
    <w:abstractNumId w:val="6"/>
  </w:num>
  <w:num w:numId="11">
    <w:abstractNumId w:val="17"/>
  </w:num>
  <w:num w:numId="12">
    <w:abstractNumId w:val="47"/>
  </w:num>
  <w:num w:numId="13">
    <w:abstractNumId w:val="74"/>
  </w:num>
  <w:num w:numId="14">
    <w:abstractNumId w:val="2"/>
  </w:num>
  <w:num w:numId="15">
    <w:abstractNumId w:val="24"/>
  </w:num>
  <w:num w:numId="16">
    <w:abstractNumId w:val="4"/>
  </w:num>
  <w:num w:numId="17">
    <w:abstractNumId w:val="48"/>
  </w:num>
  <w:num w:numId="18">
    <w:abstractNumId w:val="37"/>
  </w:num>
  <w:num w:numId="19">
    <w:abstractNumId w:val="45"/>
  </w:num>
  <w:num w:numId="20">
    <w:abstractNumId w:val="71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0"/>
  </w:num>
  <w:num w:numId="55">
    <w:abstractNumId w:val="54"/>
  </w:num>
  <w:num w:numId="56">
    <w:abstractNumId w:val="23"/>
  </w:num>
  <w:num w:numId="57">
    <w:abstractNumId w:val="14"/>
  </w:num>
  <w:num w:numId="58">
    <w:abstractNumId w:val="16"/>
  </w:num>
  <w:num w:numId="59">
    <w:abstractNumId w:val="75"/>
  </w:num>
  <w:num w:numId="60">
    <w:abstractNumId w:val="33"/>
  </w:num>
  <w:num w:numId="61">
    <w:abstractNumId w:val="34"/>
  </w:num>
  <w:num w:numId="62">
    <w:abstractNumId w:val="15"/>
  </w:num>
  <w:num w:numId="63">
    <w:abstractNumId w:val="32"/>
  </w:num>
  <w:num w:numId="64">
    <w:abstractNumId w:val="63"/>
  </w:num>
  <w:num w:numId="65">
    <w:abstractNumId w:val="43"/>
  </w:num>
  <w:num w:numId="66">
    <w:abstractNumId w:val="72"/>
  </w:num>
  <w:num w:numId="67">
    <w:abstractNumId w:val="49"/>
  </w:num>
  <w:num w:numId="68">
    <w:abstractNumId w:val="28"/>
  </w:num>
  <w:num w:numId="69">
    <w:abstractNumId w:val="10"/>
  </w:num>
  <w:num w:numId="70">
    <w:abstractNumId w:val="69"/>
  </w:num>
  <w:num w:numId="71">
    <w:abstractNumId w:val="26"/>
  </w:num>
  <w:num w:numId="72">
    <w:abstractNumId w:val="7"/>
  </w:num>
  <w:num w:numId="73">
    <w:abstractNumId w:val="60"/>
  </w:num>
  <w:num w:numId="74">
    <w:abstractNumId w:val="29"/>
  </w:num>
  <w:num w:numId="75">
    <w:abstractNumId w:val="5"/>
  </w:num>
  <w:num w:numId="76">
    <w:abstractNumId w:val="25"/>
  </w:num>
  <w:num w:numId="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1"/>
  </w:num>
  <w:num w:numId="89">
    <w:abstractNumId w:val="41"/>
  </w:num>
  <w:num w:numId="90">
    <w:abstractNumId w:val="41"/>
  </w:num>
  <w:num w:numId="91">
    <w:abstractNumId w:val="41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C13"/>
    <w:rsid w:val="00000E9D"/>
    <w:rsid w:val="00001264"/>
    <w:rsid w:val="00001839"/>
    <w:rsid w:val="000018A5"/>
    <w:rsid w:val="00003F98"/>
    <w:rsid w:val="00004A13"/>
    <w:rsid w:val="00005360"/>
    <w:rsid w:val="00005F72"/>
    <w:rsid w:val="00010568"/>
    <w:rsid w:val="00010755"/>
    <w:rsid w:val="0001163E"/>
    <w:rsid w:val="000126B6"/>
    <w:rsid w:val="0001277B"/>
    <w:rsid w:val="000131CC"/>
    <w:rsid w:val="0001322E"/>
    <w:rsid w:val="00013F42"/>
    <w:rsid w:val="00015208"/>
    <w:rsid w:val="00015CF0"/>
    <w:rsid w:val="00016F54"/>
    <w:rsid w:val="00017D9B"/>
    <w:rsid w:val="00020765"/>
    <w:rsid w:val="00021305"/>
    <w:rsid w:val="000215F9"/>
    <w:rsid w:val="00021DEA"/>
    <w:rsid w:val="0002205C"/>
    <w:rsid w:val="000221C2"/>
    <w:rsid w:val="0002528F"/>
    <w:rsid w:val="000256D0"/>
    <w:rsid w:val="000262C1"/>
    <w:rsid w:val="000270A0"/>
    <w:rsid w:val="000278A8"/>
    <w:rsid w:val="00027A1F"/>
    <w:rsid w:val="00030F52"/>
    <w:rsid w:val="0003239C"/>
    <w:rsid w:val="0003250A"/>
    <w:rsid w:val="00032618"/>
    <w:rsid w:val="00032700"/>
    <w:rsid w:val="000329ED"/>
    <w:rsid w:val="00032CC1"/>
    <w:rsid w:val="00033860"/>
    <w:rsid w:val="00033DCE"/>
    <w:rsid w:val="00034462"/>
    <w:rsid w:val="00034C9B"/>
    <w:rsid w:val="00036415"/>
    <w:rsid w:val="00036930"/>
    <w:rsid w:val="00036EB0"/>
    <w:rsid w:val="00037B9F"/>
    <w:rsid w:val="000402A4"/>
    <w:rsid w:val="00040A76"/>
    <w:rsid w:val="000412A3"/>
    <w:rsid w:val="0004230B"/>
    <w:rsid w:val="0004315B"/>
    <w:rsid w:val="00043844"/>
    <w:rsid w:val="00043ADD"/>
    <w:rsid w:val="00044043"/>
    <w:rsid w:val="0004432F"/>
    <w:rsid w:val="00044E6A"/>
    <w:rsid w:val="0004600A"/>
    <w:rsid w:val="00046B1D"/>
    <w:rsid w:val="00046B55"/>
    <w:rsid w:val="00046C0F"/>
    <w:rsid w:val="00046EED"/>
    <w:rsid w:val="00047D29"/>
    <w:rsid w:val="00047FC3"/>
    <w:rsid w:val="00050917"/>
    <w:rsid w:val="00051F28"/>
    <w:rsid w:val="000529E6"/>
    <w:rsid w:val="00052D30"/>
    <w:rsid w:val="00052E16"/>
    <w:rsid w:val="000536C5"/>
    <w:rsid w:val="00054C07"/>
    <w:rsid w:val="00054DC9"/>
    <w:rsid w:val="00056E42"/>
    <w:rsid w:val="0005780D"/>
    <w:rsid w:val="00057C71"/>
    <w:rsid w:val="000603B1"/>
    <w:rsid w:val="00061090"/>
    <w:rsid w:val="00062069"/>
    <w:rsid w:val="000621E5"/>
    <w:rsid w:val="000634DA"/>
    <w:rsid w:val="00063E97"/>
    <w:rsid w:val="000644BC"/>
    <w:rsid w:val="00065D63"/>
    <w:rsid w:val="000662AD"/>
    <w:rsid w:val="00066DC9"/>
    <w:rsid w:val="00066F4C"/>
    <w:rsid w:val="00067178"/>
    <w:rsid w:val="0006742C"/>
    <w:rsid w:val="00067FB3"/>
    <w:rsid w:val="000720E3"/>
    <w:rsid w:val="00072159"/>
    <w:rsid w:val="00072456"/>
    <w:rsid w:val="00073CC7"/>
    <w:rsid w:val="000743A2"/>
    <w:rsid w:val="0007452B"/>
    <w:rsid w:val="00074730"/>
    <w:rsid w:val="00075A49"/>
    <w:rsid w:val="000773DB"/>
    <w:rsid w:val="00077D21"/>
    <w:rsid w:val="00077F8C"/>
    <w:rsid w:val="0008112B"/>
    <w:rsid w:val="000811A6"/>
    <w:rsid w:val="00081D02"/>
    <w:rsid w:val="00082882"/>
    <w:rsid w:val="00082F63"/>
    <w:rsid w:val="0008318A"/>
    <w:rsid w:val="00084121"/>
    <w:rsid w:val="00085CB7"/>
    <w:rsid w:val="000861BC"/>
    <w:rsid w:val="00086468"/>
    <w:rsid w:val="00086832"/>
    <w:rsid w:val="000870B5"/>
    <w:rsid w:val="0008717D"/>
    <w:rsid w:val="0008747A"/>
    <w:rsid w:val="000907EA"/>
    <w:rsid w:val="00090DC9"/>
    <w:rsid w:val="00091A63"/>
    <w:rsid w:val="00091ADB"/>
    <w:rsid w:val="00092052"/>
    <w:rsid w:val="000924F5"/>
    <w:rsid w:val="00093853"/>
    <w:rsid w:val="0009392B"/>
    <w:rsid w:val="0009445D"/>
    <w:rsid w:val="0009490D"/>
    <w:rsid w:val="00095283"/>
    <w:rsid w:val="000953FA"/>
    <w:rsid w:val="00095D1F"/>
    <w:rsid w:val="000A02EE"/>
    <w:rsid w:val="000A1A99"/>
    <w:rsid w:val="000A31A5"/>
    <w:rsid w:val="000A3762"/>
    <w:rsid w:val="000A37B5"/>
    <w:rsid w:val="000A3916"/>
    <w:rsid w:val="000A5486"/>
    <w:rsid w:val="000A5F49"/>
    <w:rsid w:val="000A6BD9"/>
    <w:rsid w:val="000A7951"/>
    <w:rsid w:val="000A7C1B"/>
    <w:rsid w:val="000B1882"/>
    <w:rsid w:val="000B1D79"/>
    <w:rsid w:val="000B21F4"/>
    <w:rsid w:val="000B2205"/>
    <w:rsid w:val="000B3072"/>
    <w:rsid w:val="000B32B6"/>
    <w:rsid w:val="000B35D5"/>
    <w:rsid w:val="000B4227"/>
    <w:rsid w:val="000B4276"/>
    <w:rsid w:val="000B573F"/>
    <w:rsid w:val="000B5AEE"/>
    <w:rsid w:val="000B67CD"/>
    <w:rsid w:val="000B6EA5"/>
    <w:rsid w:val="000B70D5"/>
    <w:rsid w:val="000C1938"/>
    <w:rsid w:val="000C1A81"/>
    <w:rsid w:val="000C2153"/>
    <w:rsid w:val="000C3149"/>
    <w:rsid w:val="000C4462"/>
    <w:rsid w:val="000C53C6"/>
    <w:rsid w:val="000C5F50"/>
    <w:rsid w:val="000C60A7"/>
    <w:rsid w:val="000C6CE5"/>
    <w:rsid w:val="000D0246"/>
    <w:rsid w:val="000D176F"/>
    <w:rsid w:val="000D2AA9"/>
    <w:rsid w:val="000D3340"/>
    <w:rsid w:val="000D3D0E"/>
    <w:rsid w:val="000D4D30"/>
    <w:rsid w:val="000D4D9A"/>
    <w:rsid w:val="000D552B"/>
    <w:rsid w:val="000D5E7E"/>
    <w:rsid w:val="000D6204"/>
    <w:rsid w:val="000D6E02"/>
    <w:rsid w:val="000D6E67"/>
    <w:rsid w:val="000E1B0E"/>
    <w:rsid w:val="000E51F1"/>
    <w:rsid w:val="000E5D22"/>
    <w:rsid w:val="000E671B"/>
    <w:rsid w:val="000E7137"/>
    <w:rsid w:val="000E790A"/>
    <w:rsid w:val="000F0EF0"/>
    <w:rsid w:val="000F15C9"/>
    <w:rsid w:val="000F227F"/>
    <w:rsid w:val="000F2801"/>
    <w:rsid w:val="000F3638"/>
    <w:rsid w:val="000F376F"/>
    <w:rsid w:val="000F490E"/>
    <w:rsid w:val="000F56A7"/>
    <w:rsid w:val="000F5CA6"/>
    <w:rsid w:val="000F68D1"/>
    <w:rsid w:val="000F7344"/>
    <w:rsid w:val="00100598"/>
    <w:rsid w:val="001037AD"/>
    <w:rsid w:val="00103BB5"/>
    <w:rsid w:val="00111520"/>
    <w:rsid w:val="00111526"/>
    <w:rsid w:val="00112843"/>
    <w:rsid w:val="00113508"/>
    <w:rsid w:val="00113625"/>
    <w:rsid w:val="00115493"/>
    <w:rsid w:val="00116407"/>
    <w:rsid w:val="00116449"/>
    <w:rsid w:val="001202AC"/>
    <w:rsid w:val="00120AC8"/>
    <w:rsid w:val="00120CD9"/>
    <w:rsid w:val="0012163C"/>
    <w:rsid w:val="001217D1"/>
    <w:rsid w:val="00121CD4"/>
    <w:rsid w:val="001223A2"/>
    <w:rsid w:val="0012416B"/>
    <w:rsid w:val="00126CB7"/>
    <w:rsid w:val="00126FCA"/>
    <w:rsid w:val="0012748B"/>
    <w:rsid w:val="0012780E"/>
    <w:rsid w:val="00130513"/>
    <w:rsid w:val="0013098A"/>
    <w:rsid w:val="00130C11"/>
    <w:rsid w:val="00130FA9"/>
    <w:rsid w:val="001313FC"/>
    <w:rsid w:val="00131F7E"/>
    <w:rsid w:val="00135CB9"/>
    <w:rsid w:val="001364A9"/>
    <w:rsid w:val="0013683E"/>
    <w:rsid w:val="001378CD"/>
    <w:rsid w:val="00137965"/>
    <w:rsid w:val="0013799D"/>
    <w:rsid w:val="001379D8"/>
    <w:rsid w:val="00137F8A"/>
    <w:rsid w:val="00140734"/>
    <w:rsid w:val="00140F01"/>
    <w:rsid w:val="0014138D"/>
    <w:rsid w:val="001449AC"/>
    <w:rsid w:val="00144BD2"/>
    <w:rsid w:val="00144D18"/>
    <w:rsid w:val="00147067"/>
    <w:rsid w:val="00147793"/>
    <w:rsid w:val="00151EB4"/>
    <w:rsid w:val="0015270A"/>
    <w:rsid w:val="00152F76"/>
    <w:rsid w:val="001540C1"/>
    <w:rsid w:val="001542AC"/>
    <w:rsid w:val="0015456D"/>
    <w:rsid w:val="001552CA"/>
    <w:rsid w:val="0015570A"/>
    <w:rsid w:val="001558F8"/>
    <w:rsid w:val="00155C69"/>
    <w:rsid w:val="0015771A"/>
    <w:rsid w:val="001607FC"/>
    <w:rsid w:val="00160BBA"/>
    <w:rsid w:val="001615B3"/>
    <w:rsid w:val="00161B84"/>
    <w:rsid w:val="00164246"/>
    <w:rsid w:val="00164C4E"/>
    <w:rsid w:val="001660AF"/>
    <w:rsid w:val="00166627"/>
    <w:rsid w:val="001668E9"/>
    <w:rsid w:val="0016730C"/>
    <w:rsid w:val="001676DC"/>
    <w:rsid w:val="00167D58"/>
    <w:rsid w:val="001703B5"/>
    <w:rsid w:val="001711A4"/>
    <w:rsid w:val="001721C8"/>
    <w:rsid w:val="00173522"/>
    <w:rsid w:val="001735EB"/>
    <w:rsid w:val="001736D3"/>
    <w:rsid w:val="001746D5"/>
    <w:rsid w:val="00177701"/>
    <w:rsid w:val="00177CEB"/>
    <w:rsid w:val="00177EC1"/>
    <w:rsid w:val="00181152"/>
    <w:rsid w:val="00181AAE"/>
    <w:rsid w:val="00182695"/>
    <w:rsid w:val="00184387"/>
    <w:rsid w:val="001847D3"/>
    <w:rsid w:val="00184BE0"/>
    <w:rsid w:val="00185A6C"/>
    <w:rsid w:val="00186E8F"/>
    <w:rsid w:val="001908F0"/>
    <w:rsid w:val="00192036"/>
    <w:rsid w:val="001924F5"/>
    <w:rsid w:val="00192E00"/>
    <w:rsid w:val="00193215"/>
    <w:rsid w:val="001937D3"/>
    <w:rsid w:val="00194616"/>
    <w:rsid w:val="001957B4"/>
    <w:rsid w:val="00195FDA"/>
    <w:rsid w:val="00196A6A"/>
    <w:rsid w:val="00197427"/>
    <w:rsid w:val="00197750"/>
    <w:rsid w:val="00197BAC"/>
    <w:rsid w:val="001A0F68"/>
    <w:rsid w:val="001A0F69"/>
    <w:rsid w:val="001A27AF"/>
    <w:rsid w:val="001A284A"/>
    <w:rsid w:val="001A6441"/>
    <w:rsid w:val="001A65F5"/>
    <w:rsid w:val="001A6FB0"/>
    <w:rsid w:val="001A7D56"/>
    <w:rsid w:val="001B06F6"/>
    <w:rsid w:val="001B09A1"/>
    <w:rsid w:val="001B0DBA"/>
    <w:rsid w:val="001B0FD7"/>
    <w:rsid w:val="001B1785"/>
    <w:rsid w:val="001B2472"/>
    <w:rsid w:val="001B321A"/>
    <w:rsid w:val="001B387D"/>
    <w:rsid w:val="001B3E0A"/>
    <w:rsid w:val="001B3EF4"/>
    <w:rsid w:val="001B45FE"/>
    <w:rsid w:val="001B46D2"/>
    <w:rsid w:val="001B4802"/>
    <w:rsid w:val="001B4CD7"/>
    <w:rsid w:val="001B5D55"/>
    <w:rsid w:val="001B7355"/>
    <w:rsid w:val="001B7D0D"/>
    <w:rsid w:val="001B7DAF"/>
    <w:rsid w:val="001C07EE"/>
    <w:rsid w:val="001C0BCF"/>
    <w:rsid w:val="001C0FD5"/>
    <w:rsid w:val="001C47A1"/>
    <w:rsid w:val="001C48C9"/>
    <w:rsid w:val="001C4A11"/>
    <w:rsid w:val="001C630E"/>
    <w:rsid w:val="001C7E45"/>
    <w:rsid w:val="001D18DD"/>
    <w:rsid w:val="001D31CD"/>
    <w:rsid w:val="001D3239"/>
    <w:rsid w:val="001D3278"/>
    <w:rsid w:val="001D377D"/>
    <w:rsid w:val="001D4180"/>
    <w:rsid w:val="001D4750"/>
    <w:rsid w:val="001D48EE"/>
    <w:rsid w:val="001D4C86"/>
    <w:rsid w:val="001D525D"/>
    <w:rsid w:val="001D7327"/>
    <w:rsid w:val="001D7403"/>
    <w:rsid w:val="001E07C2"/>
    <w:rsid w:val="001E21A9"/>
    <w:rsid w:val="001E2533"/>
    <w:rsid w:val="001E2A29"/>
    <w:rsid w:val="001E31FF"/>
    <w:rsid w:val="001E3941"/>
    <w:rsid w:val="001E4AA1"/>
    <w:rsid w:val="001E4DB0"/>
    <w:rsid w:val="001E7AB6"/>
    <w:rsid w:val="001F098D"/>
    <w:rsid w:val="001F155D"/>
    <w:rsid w:val="001F257C"/>
    <w:rsid w:val="001F25F4"/>
    <w:rsid w:val="001F296F"/>
    <w:rsid w:val="001F3BCF"/>
    <w:rsid w:val="001F3F7C"/>
    <w:rsid w:val="001F4375"/>
    <w:rsid w:val="001F589A"/>
    <w:rsid w:val="001F70AF"/>
    <w:rsid w:val="00200813"/>
    <w:rsid w:val="00200897"/>
    <w:rsid w:val="002038EF"/>
    <w:rsid w:val="0020608B"/>
    <w:rsid w:val="00207043"/>
    <w:rsid w:val="002073A0"/>
    <w:rsid w:val="00211776"/>
    <w:rsid w:val="00212813"/>
    <w:rsid w:val="002135EA"/>
    <w:rsid w:val="002149C8"/>
    <w:rsid w:val="00215FFF"/>
    <w:rsid w:val="002178F4"/>
    <w:rsid w:val="00217CB8"/>
    <w:rsid w:val="00220007"/>
    <w:rsid w:val="00220137"/>
    <w:rsid w:val="002214A7"/>
    <w:rsid w:val="00221A7B"/>
    <w:rsid w:val="00221B3C"/>
    <w:rsid w:val="00221DF4"/>
    <w:rsid w:val="00224A44"/>
    <w:rsid w:val="00225053"/>
    <w:rsid w:val="00225B83"/>
    <w:rsid w:val="00225EF4"/>
    <w:rsid w:val="00225FCA"/>
    <w:rsid w:val="00226003"/>
    <w:rsid w:val="00227487"/>
    <w:rsid w:val="00227CE8"/>
    <w:rsid w:val="00230121"/>
    <w:rsid w:val="0023099B"/>
    <w:rsid w:val="002320D4"/>
    <w:rsid w:val="00233BBA"/>
    <w:rsid w:val="00233BD8"/>
    <w:rsid w:val="00234891"/>
    <w:rsid w:val="00234DC3"/>
    <w:rsid w:val="00234E54"/>
    <w:rsid w:val="00235050"/>
    <w:rsid w:val="002358C7"/>
    <w:rsid w:val="002359CC"/>
    <w:rsid w:val="0023625A"/>
    <w:rsid w:val="002367CD"/>
    <w:rsid w:val="00236C04"/>
    <w:rsid w:val="002372E9"/>
    <w:rsid w:val="002406E4"/>
    <w:rsid w:val="00240CF6"/>
    <w:rsid w:val="00242CD2"/>
    <w:rsid w:val="002438E7"/>
    <w:rsid w:val="00244198"/>
    <w:rsid w:val="00244B90"/>
    <w:rsid w:val="00244F69"/>
    <w:rsid w:val="002455C2"/>
    <w:rsid w:val="002456F0"/>
    <w:rsid w:val="00245EF3"/>
    <w:rsid w:val="00246361"/>
    <w:rsid w:val="00246B42"/>
    <w:rsid w:val="00250D74"/>
    <w:rsid w:val="002534A7"/>
    <w:rsid w:val="0025464F"/>
    <w:rsid w:val="002547B1"/>
    <w:rsid w:val="00255872"/>
    <w:rsid w:val="00255E0C"/>
    <w:rsid w:val="00256494"/>
    <w:rsid w:val="00256661"/>
    <w:rsid w:val="00256FAF"/>
    <w:rsid w:val="00257BA8"/>
    <w:rsid w:val="00260365"/>
    <w:rsid w:val="002607A7"/>
    <w:rsid w:val="00260807"/>
    <w:rsid w:val="00260C64"/>
    <w:rsid w:val="002617B3"/>
    <w:rsid w:val="00263286"/>
    <w:rsid w:val="00263BF9"/>
    <w:rsid w:val="00265641"/>
    <w:rsid w:val="00265A1D"/>
    <w:rsid w:val="00265D05"/>
    <w:rsid w:val="00266E87"/>
    <w:rsid w:val="002676C6"/>
    <w:rsid w:val="00267D32"/>
    <w:rsid w:val="00271521"/>
    <w:rsid w:val="00271A92"/>
    <w:rsid w:val="00271B89"/>
    <w:rsid w:val="00272084"/>
    <w:rsid w:val="00272C6D"/>
    <w:rsid w:val="00272C8A"/>
    <w:rsid w:val="00273947"/>
    <w:rsid w:val="002741AD"/>
    <w:rsid w:val="00274ED3"/>
    <w:rsid w:val="0027559D"/>
    <w:rsid w:val="00276C8D"/>
    <w:rsid w:val="00277823"/>
    <w:rsid w:val="00280578"/>
    <w:rsid w:val="00281FCD"/>
    <w:rsid w:val="002835F3"/>
    <w:rsid w:val="00284486"/>
    <w:rsid w:val="002853CD"/>
    <w:rsid w:val="00286640"/>
    <w:rsid w:val="002876D6"/>
    <w:rsid w:val="00287A7B"/>
    <w:rsid w:val="00290346"/>
    <w:rsid w:val="00290610"/>
    <w:rsid w:val="002907F9"/>
    <w:rsid w:val="00290A10"/>
    <w:rsid w:val="00291449"/>
    <w:rsid w:val="00292102"/>
    <w:rsid w:val="00292B16"/>
    <w:rsid w:val="00292B78"/>
    <w:rsid w:val="002941BC"/>
    <w:rsid w:val="002945EA"/>
    <w:rsid w:val="00295307"/>
    <w:rsid w:val="00295385"/>
    <w:rsid w:val="00295D92"/>
    <w:rsid w:val="002960B1"/>
    <w:rsid w:val="00297F35"/>
    <w:rsid w:val="002A012C"/>
    <w:rsid w:val="002A0282"/>
    <w:rsid w:val="002A0C24"/>
    <w:rsid w:val="002A11E5"/>
    <w:rsid w:val="002A21E9"/>
    <w:rsid w:val="002A2EE6"/>
    <w:rsid w:val="002A384A"/>
    <w:rsid w:val="002A3E8D"/>
    <w:rsid w:val="002A44B6"/>
    <w:rsid w:val="002A451A"/>
    <w:rsid w:val="002A4C2D"/>
    <w:rsid w:val="002A5BEB"/>
    <w:rsid w:val="002A726F"/>
    <w:rsid w:val="002A7E09"/>
    <w:rsid w:val="002B0E9F"/>
    <w:rsid w:val="002B191B"/>
    <w:rsid w:val="002B1CF7"/>
    <w:rsid w:val="002B1F13"/>
    <w:rsid w:val="002B446D"/>
    <w:rsid w:val="002B51E1"/>
    <w:rsid w:val="002B54D1"/>
    <w:rsid w:val="002B617A"/>
    <w:rsid w:val="002B6847"/>
    <w:rsid w:val="002B7AE2"/>
    <w:rsid w:val="002B7DF1"/>
    <w:rsid w:val="002C0DD7"/>
    <w:rsid w:val="002C30B8"/>
    <w:rsid w:val="002C4A4C"/>
    <w:rsid w:val="002C4EED"/>
    <w:rsid w:val="002C61E2"/>
    <w:rsid w:val="002C67B0"/>
    <w:rsid w:val="002C7532"/>
    <w:rsid w:val="002D001B"/>
    <w:rsid w:val="002D1455"/>
    <w:rsid w:val="002D1C3E"/>
    <w:rsid w:val="002D1C98"/>
    <w:rsid w:val="002D1CBC"/>
    <w:rsid w:val="002D25EE"/>
    <w:rsid w:val="002D2D38"/>
    <w:rsid w:val="002D3612"/>
    <w:rsid w:val="002D3E94"/>
    <w:rsid w:val="002D411A"/>
    <w:rsid w:val="002D5093"/>
    <w:rsid w:val="002E099C"/>
    <w:rsid w:val="002E1763"/>
    <w:rsid w:val="002E1D3C"/>
    <w:rsid w:val="002E25C1"/>
    <w:rsid w:val="002E3263"/>
    <w:rsid w:val="002E377F"/>
    <w:rsid w:val="002E37D4"/>
    <w:rsid w:val="002E38CC"/>
    <w:rsid w:val="002E4B83"/>
    <w:rsid w:val="002E5CF0"/>
    <w:rsid w:val="002E7395"/>
    <w:rsid w:val="002F0826"/>
    <w:rsid w:val="002F0920"/>
    <w:rsid w:val="002F2592"/>
    <w:rsid w:val="002F2FF0"/>
    <w:rsid w:val="002F31AC"/>
    <w:rsid w:val="002F3CF3"/>
    <w:rsid w:val="002F4201"/>
    <w:rsid w:val="002F4247"/>
    <w:rsid w:val="002F50C1"/>
    <w:rsid w:val="002F609B"/>
    <w:rsid w:val="002F67BE"/>
    <w:rsid w:val="002F6E83"/>
    <w:rsid w:val="002F74AB"/>
    <w:rsid w:val="00300A10"/>
    <w:rsid w:val="00300D7C"/>
    <w:rsid w:val="00302D61"/>
    <w:rsid w:val="0030371B"/>
    <w:rsid w:val="0030446C"/>
    <w:rsid w:val="00304726"/>
    <w:rsid w:val="003051E2"/>
    <w:rsid w:val="00306753"/>
    <w:rsid w:val="003067EB"/>
    <w:rsid w:val="00306E2D"/>
    <w:rsid w:val="0031088F"/>
    <w:rsid w:val="00310C20"/>
    <w:rsid w:val="00311B44"/>
    <w:rsid w:val="003120EA"/>
    <w:rsid w:val="003133B9"/>
    <w:rsid w:val="00313545"/>
    <w:rsid w:val="0031374B"/>
    <w:rsid w:val="003139E4"/>
    <w:rsid w:val="00313CCB"/>
    <w:rsid w:val="0031468F"/>
    <w:rsid w:val="00314710"/>
    <w:rsid w:val="003152EC"/>
    <w:rsid w:val="003153EF"/>
    <w:rsid w:val="0031588C"/>
    <w:rsid w:val="00315CE8"/>
    <w:rsid w:val="00317224"/>
    <w:rsid w:val="003175FE"/>
    <w:rsid w:val="00317FD1"/>
    <w:rsid w:val="00320264"/>
    <w:rsid w:val="00321826"/>
    <w:rsid w:val="0032289C"/>
    <w:rsid w:val="0032361E"/>
    <w:rsid w:val="00330D1A"/>
    <w:rsid w:val="00331CBF"/>
    <w:rsid w:val="003337E7"/>
    <w:rsid w:val="00333ACE"/>
    <w:rsid w:val="00333FDD"/>
    <w:rsid w:val="00335B41"/>
    <w:rsid w:val="00337FF3"/>
    <w:rsid w:val="00341422"/>
    <w:rsid w:val="00342465"/>
    <w:rsid w:val="003425A7"/>
    <w:rsid w:val="00343F66"/>
    <w:rsid w:val="00344824"/>
    <w:rsid w:val="00344A9A"/>
    <w:rsid w:val="00345011"/>
    <w:rsid w:val="003451BE"/>
    <w:rsid w:val="00345893"/>
    <w:rsid w:val="00347CFE"/>
    <w:rsid w:val="003502FE"/>
    <w:rsid w:val="003519A4"/>
    <w:rsid w:val="00352191"/>
    <w:rsid w:val="00352C8B"/>
    <w:rsid w:val="00353865"/>
    <w:rsid w:val="00354019"/>
    <w:rsid w:val="003546C1"/>
    <w:rsid w:val="00354C87"/>
    <w:rsid w:val="0035578C"/>
    <w:rsid w:val="00355F03"/>
    <w:rsid w:val="00356201"/>
    <w:rsid w:val="003564AA"/>
    <w:rsid w:val="00357B51"/>
    <w:rsid w:val="00360619"/>
    <w:rsid w:val="003614F8"/>
    <w:rsid w:val="003617EB"/>
    <w:rsid w:val="00361C13"/>
    <w:rsid w:val="00361E4A"/>
    <w:rsid w:val="00363769"/>
    <w:rsid w:val="00364CEE"/>
    <w:rsid w:val="00365DC0"/>
    <w:rsid w:val="00366217"/>
    <w:rsid w:val="00366930"/>
    <w:rsid w:val="00366E75"/>
    <w:rsid w:val="00367067"/>
    <w:rsid w:val="003678E6"/>
    <w:rsid w:val="00367E4D"/>
    <w:rsid w:val="00370428"/>
    <w:rsid w:val="00371629"/>
    <w:rsid w:val="0037318C"/>
    <w:rsid w:val="0037383F"/>
    <w:rsid w:val="003740F8"/>
    <w:rsid w:val="00375F23"/>
    <w:rsid w:val="00376831"/>
    <w:rsid w:val="00377549"/>
    <w:rsid w:val="00377C91"/>
    <w:rsid w:val="0038002B"/>
    <w:rsid w:val="003802EF"/>
    <w:rsid w:val="00381068"/>
    <w:rsid w:val="003810A8"/>
    <w:rsid w:val="00381700"/>
    <w:rsid w:val="00381925"/>
    <w:rsid w:val="00381B1F"/>
    <w:rsid w:val="00381BC9"/>
    <w:rsid w:val="00381FA1"/>
    <w:rsid w:val="00382C1E"/>
    <w:rsid w:val="00383552"/>
    <w:rsid w:val="003836E2"/>
    <w:rsid w:val="003837C6"/>
    <w:rsid w:val="00383F57"/>
    <w:rsid w:val="00384CE3"/>
    <w:rsid w:val="0038503E"/>
    <w:rsid w:val="0038677A"/>
    <w:rsid w:val="0038679D"/>
    <w:rsid w:val="0038699D"/>
    <w:rsid w:val="00387CEF"/>
    <w:rsid w:val="00387D84"/>
    <w:rsid w:val="003907D7"/>
    <w:rsid w:val="003907F6"/>
    <w:rsid w:val="00390E57"/>
    <w:rsid w:val="00390F3C"/>
    <w:rsid w:val="00391E6B"/>
    <w:rsid w:val="003922CE"/>
    <w:rsid w:val="003923CB"/>
    <w:rsid w:val="00392AE2"/>
    <w:rsid w:val="003933CB"/>
    <w:rsid w:val="00395390"/>
    <w:rsid w:val="00395B4C"/>
    <w:rsid w:val="00395F6B"/>
    <w:rsid w:val="003A0797"/>
    <w:rsid w:val="003A0A20"/>
    <w:rsid w:val="003A1166"/>
    <w:rsid w:val="003A2821"/>
    <w:rsid w:val="003A47C4"/>
    <w:rsid w:val="003A4823"/>
    <w:rsid w:val="003A51FB"/>
    <w:rsid w:val="003A562F"/>
    <w:rsid w:val="003A60AF"/>
    <w:rsid w:val="003A66CC"/>
    <w:rsid w:val="003B012A"/>
    <w:rsid w:val="003B2510"/>
    <w:rsid w:val="003B36D2"/>
    <w:rsid w:val="003B412D"/>
    <w:rsid w:val="003B4767"/>
    <w:rsid w:val="003B5501"/>
    <w:rsid w:val="003B7057"/>
    <w:rsid w:val="003B7A8B"/>
    <w:rsid w:val="003C0600"/>
    <w:rsid w:val="003C2194"/>
    <w:rsid w:val="003C2442"/>
    <w:rsid w:val="003C2989"/>
    <w:rsid w:val="003C37CA"/>
    <w:rsid w:val="003C464F"/>
    <w:rsid w:val="003C51C6"/>
    <w:rsid w:val="003C520B"/>
    <w:rsid w:val="003D0012"/>
    <w:rsid w:val="003D2923"/>
    <w:rsid w:val="003D3537"/>
    <w:rsid w:val="003D484E"/>
    <w:rsid w:val="003D6A40"/>
    <w:rsid w:val="003D70C9"/>
    <w:rsid w:val="003E03A0"/>
    <w:rsid w:val="003E225C"/>
    <w:rsid w:val="003E3DF1"/>
    <w:rsid w:val="003E465D"/>
    <w:rsid w:val="003E47CB"/>
    <w:rsid w:val="003E4FEC"/>
    <w:rsid w:val="003E5838"/>
    <w:rsid w:val="003E5A95"/>
    <w:rsid w:val="003E5D70"/>
    <w:rsid w:val="003E6A13"/>
    <w:rsid w:val="003E7AEB"/>
    <w:rsid w:val="003E7B03"/>
    <w:rsid w:val="003F1186"/>
    <w:rsid w:val="003F2E4B"/>
    <w:rsid w:val="003F3437"/>
    <w:rsid w:val="003F49A4"/>
    <w:rsid w:val="003F4AC9"/>
    <w:rsid w:val="003F5543"/>
    <w:rsid w:val="003F58D3"/>
    <w:rsid w:val="003F692E"/>
    <w:rsid w:val="003F7D51"/>
    <w:rsid w:val="0040011B"/>
    <w:rsid w:val="004001D8"/>
    <w:rsid w:val="0040033E"/>
    <w:rsid w:val="00400613"/>
    <w:rsid w:val="00400A3E"/>
    <w:rsid w:val="00402510"/>
    <w:rsid w:val="00402A05"/>
    <w:rsid w:val="00403D4D"/>
    <w:rsid w:val="004052B0"/>
    <w:rsid w:val="004068B3"/>
    <w:rsid w:val="00410F96"/>
    <w:rsid w:val="00411170"/>
    <w:rsid w:val="00412184"/>
    <w:rsid w:val="00413552"/>
    <w:rsid w:val="004149FE"/>
    <w:rsid w:val="004152A8"/>
    <w:rsid w:val="0041550E"/>
    <w:rsid w:val="00415761"/>
    <w:rsid w:val="00416B86"/>
    <w:rsid w:val="00420553"/>
    <w:rsid w:val="00422460"/>
    <w:rsid w:val="00422F7C"/>
    <w:rsid w:val="0042367C"/>
    <w:rsid w:val="00424984"/>
    <w:rsid w:val="00425797"/>
    <w:rsid w:val="00430515"/>
    <w:rsid w:val="00430DDA"/>
    <w:rsid w:val="00432470"/>
    <w:rsid w:val="004324B7"/>
    <w:rsid w:val="004338F2"/>
    <w:rsid w:val="00434667"/>
    <w:rsid w:val="00434823"/>
    <w:rsid w:val="004360D4"/>
    <w:rsid w:val="00437DBA"/>
    <w:rsid w:val="00440A3E"/>
    <w:rsid w:val="00442B79"/>
    <w:rsid w:val="004444AB"/>
    <w:rsid w:val="00444995"/>
    <w:rsid w:val="004459FC"/>
    <w:rsid w:val="00445B3D"/>
    <w:rsid w:val="004462C1"/>
    <w:rsid w:val="00446DC1"/>
    <w:rsid w:val="004477D8"/>
    <w:rsid w:val="00450E6B"/>
    <w:rsid w:val="00451842"/>
    <w:rsid w:val="00451EC6"/>
    <w:rsid w:val="00456185"/>
    <w:rsid w:val="00456EEC"/>
    <w:rsid w:val="0045706D"/>
    <w:rsid w:val="00457607"/>
    <w:rsid w:val="004577DA"/>
    <w:rsid w:val="0046159E"/>
    <w:rsid w:val="0046318C"/>
    <w:rsid w:val="004639B0"/>
    <w:rsid w:val="00463B41"/>
    <w:rsid w:val="00464E23"/>
    <w:rsid w:val="00465422"/>
    <w:rsid w:val="004657E1"/>
    <w:rsid w:val="00466683"/>
    <w:rsid w:val="00466CAC"/>
    <w:rsid w:val="004675CF"/>
    <w:rsid w:val="004707D2"/>
    <w:rsid w:val="0047092C"/>
    <w:rsid w:val="00471F5C"/>
    <w:rsid w:val="00472690"/>
    <w:rsid w:val="004752A8"/>
    <w:rsid w:val="00475859"/>
    <w:rsid w:val="004759C9"/>
    <w:rsid w:val="00475A67"/>
    <w:rsid w:val="00475FEC"/>
    <w:rsid w:val="00476BDE"/>
    <w:rsid w:val="00476C6E"/>
    <w:rsid w:val="00477D64"/>
    <w:rsid w:val="004801CD"/>
    <w:rsid w:val="0048171D"/>
    <w:rsid w:val="00481B20"/>
    <w:rsid w:val="0048233D"/>
    <w:rsid w:val="004839B4"/>
    <w:rsid w:val="0048548D"/>
    <w:rsid w:val="0048619C"/>
    <w:rsid w:val="00486E8B"/>
    <w:rsid w:val="00487175"/>
    <w:rsid w:val="004874A2"/>
    <w:rsid w:val="00487943"/>
    <w:rsid w:val="00487B64"/>
    <w:rsid w:val="00490825"/>
    <w:rsid w:val="00493BF7"/>
    <w:rsid w:val="00495694"/>
    <w:rsid w:val="00495C5E"/>
    <w:rsid w:val="00496849"/>
    <w:rsid w:val="004970C6"/>
    <w:rsid w:val="0049753E"/>
    <w:rsid w:val="0049765C"/>
    <w:rsid w:val="00497A4C"/>
    <w:rsid w:val="004A0849"/>
    <w:rsid w:val="004A2834"/>
    <w:rsid w:val="004A3C73"/>
    <w:rsid w:val="004A4DB0"/>
    <w:rsid w:val="004A4E95"/>
    <w:rsid w:val="004A54C6"/>
    <w:rsid w:val="004A67E1"/>
    <w:rsid w:val="004A74FF"/>
    <w:rsid w:val="004B06C2"/>
    <w:rsid w:val="004B11D7"/>
    <w:rsid w:val="004B2266"/>
    <w:rsid w:val="004B2499"/>
    <w:rsid w:val="004B269A"/>
    <w:rsid w:val="004B2794"/>
    <w:rsid w:val="004B3677"/>
    <w:rsid w:val="004B5302"/>
    <w:rsid w:val="004B660B"/>
    <w:rsid w:val="004B6FC9"/>
    <w:rsid w:val="004B73E1"/>
    <w:rsid w:val="004C1C85"/>
    <w:rsid w:val="004C333B"/>
    <w:rsid w:val="004C4A01"/>
    <w:rsid w:val="004C4B49"/>
    <w:rsid w:val="004C69EB"/>
    <w:rsid w:val="004C6DFA"/>
    <w:rsid w:val="004C6E4A"/>
    <w:rsid w:val="004D0402"/>
    <w:rsid w:val="004D09C0"/>
    <w:rsid w:val="004D1A8F"/>
    <w:rsid w:val="004D1DD7"/>
    <w:rsid w:val="004D231C"/>
    <w:rsid w:val="004D2956"/>
    <w:rsid w:val="004D2C85"/>
    <w:rsid w:val="004D2C8C"/>
    <w:rsid w:val="004D3398"/>
    <w:rsid w:val="004D3E47"/>
    <w:rsid w:val="004D3FC5"/>
    <w:rsid w:val="004D4363"/>
    <w:rsid w:val="004D4BFA"/>
    <w:rsid w:val="004D4FCC"/>
    <w:rsid w:val="004D540F"/>
    <w:rsid w:val="004D5BBD"/>
    <w:rsid w:val="004D5EDE"/>
    <w:rsid w:val="004D66E0"/>
    <w:rsid w:val="004E1622"/>
    <w:rsid w:val="004E20D7"/>
    <w:rsid w:val="004E2DDA"/>
    <w:rsid w:val="004E4210"/>
    <w:rsid w:val="004E44A6"/>
    <w:rsid w:val="004E454C"/>
    <w:rsid w:val="004E5165"/>
    <w:rsid w:val="004E70BD"/>
    <w:rsid w:val="004E7311"/>
    <w:rsid w:val="004E75E1"/>
    <w:rsid w:val="004E7904"/>
    <w:rsid w:val="004E7A09"/>
    <w:rsid w:val="004F08E7"/>
    <w:rsid w:val="004F1E4F"/>
    <w:rsid w:val="004F356E"/>
    <w:rsid w:val="004F3EE1"/>
    <w:rsid w:val="004F49C0"/>
    <w:rsid w:val="004F50F2"/>
    <w:rsid w:val="004F5A28"/>
    <w:rsid w:val="004F5EF2"/>
    <w:rsid w:val="004F6873"/>
    <w:rsid w:val="004F79E6"/>
    <w:rsid w:val="005001F6"/>
    <w:rsid w:val="00501005"/>
    <w:rsid w:val="00501BBC"/>
    <w:rsid w:val="005020AE"/>
    <w:rsid w:val="00502891"/>
    <w:rsid w:val="005029A8"/>
    <w:rsid w:val="00503A01"/>
    <w:rsid w:val="005052D9"/>
    <w:rsid w:val="00506A1A"/>
    <w:rsid w:val="00507613"/>
    <w:rsid w:val="00511594"/>
    <w:rsid w:val="00511FAF"/>
    <w:rsid w:val="00512828"/>
    <w:rsid w:val="005138D1"/>
    <w:rsid w:val="005145C0"/>
    <w:rsid w:val="00514843"/>
    <w:rsid w:val="00515579"/>
    <w:rsid w:val="00515B81"/>
    <w:rsid w:val="00521236"/>
    <w:rsid w:val="00521F83"/>
    <w:rsid w:val="00523259"/>
    <w:rsid w:val="0052386E"/>
    <w:rsid w:val="00523B7A"/>
    <w:rsid w:val="005242D0"/>
    <w:rsid w:val="00524804"/>
    <w:rsid w:val="005252D1"/>
    <w:rsid w:val="005322E5"/>
    <w:rsid w:val="00532BF0"/>
    <w:rsid w:val="00533300"/>
    <w:rsid w:val="00534193"/>
    <w:rsid w:val="00534204"/>
    <w:rsid w:val="00534ECE"/>
    <w:rsid w:val="00535F43"/>
    <w:rsid w:val="0053688A"/>
    <w:rsid w:val="005368BD"/>
    <w:rsid w:val="00536C95"/>
    <w:rsid w:val="00537E44"/>
    <w:rsid w:val="00540561"/>
    <w:rsid w:val="00542E03"/>
    <w:rsid w:val="00543A3D"/>
    <w:rsid w:val="0054482E"/>
    <w:rsid w:val="00546F7C"/>
    <w:rsid w:val="005507DC"/>
    <w:rsid w:val="0055155E"/>
    <w:rsid w:val="005522A9"/>
    <w:rsid w:val="005529CF"/>
    <w:rsid w:val="00554100"/>
    <w:rsid w:val="005546D6"/>
    <w:rsid w:val="00554E15"/>
    <w:rsid w:val="00555CEB"/>
    <w:rsid w:val="005569E7"/>
    <w:rsid w:val="00556D23"/>
    <w:rsid w:val="00557006"/>
    <w:rsid w:val="005611AE"/>
    <w:rsid w:val="0056176E"/>
    <w:rsid w:val="005632C6"/>
    <w:rsid w:val="00565040"/>
    <w:rsid w:val="005657D5"/>
    <w:rsid w:val="00565F14"/>
    <w:rsid w:val="00566EF9"/>
    <w:rsid w:val="00571232"/>
    <w:rsid w:val="0057168F"/>
    <w:rsid w:val="00572D4B"/>
    <w:rsid w:val="0057499F"/>
    <w:rsid w:val="005750D2"/>
    <w:rsid w:val="0057656E"/>
    <w:rsid w:val="00580A8B"/>
    <w:rsid w:val="00581998"/>
    <w:rsid w:val="00581A04"/>
    <w:rsid w:val="00581EF9"/>
    <w:rsid w:val="00583A3C"/>
    <w:rsid w:val="00584074"/>
    <w:rsid w:val="005843C1"/>
    <w:rsid w:val="005854FC"/>
    <w:rsid w:val="005868CE"/>
    <w:rsid w:val="005903CF"/>
    <w:rsid w:val="005913A5"/>
    <w:rsid w:val="005955D5"/>
    <w:rsid w:val="00595EF4"/>
    <w:rsid w:val="00595F19"/>
    <w:rsid w:val="00596A37"/>
    <w:rsid w:val="00596A9D"/>
    <w:rsid w:val="00596B0C"/>
    <w:rsid w:val="0059728D"/>
    <w:rsid w:val="00597A74"/>
    <w:rsid w:val="005A005E"/>
    <w:rsid w:val="005A0201"/>
    <w:rsid w:val="005A0DB0"/>
    <w:rsid w:val="005A292A"/>
    <w:rsid w:val="005A3264"/>
    <w:rsid w:val="005A3325"/>
    <w:rsid w:val="005A508A"/>
    <w:rsid w:val="005B0F74"/>
    <w:rsid w:val="005B165A"/>
    <w:rsid w:val="005B1CD2"/>
    <w:rsid w:val="005B29A3"/>
    <w:rsid w:val="005B2A34"/>
    <w:rsid w:val="005B3C8A"/>
    <w:rsid w:val="005B3FF6"/>
    <w:rsid w:val="005B4838"/>
    <w:rsid w:val="005B5B3C"/>
    <w:rsid w:val="005B6036"/>
    <w:rsid w:val="005B6067"/>
    <w:rsid w:val="005B66AF"/>
    <w:rsid w:val="005B7BB1"/>
    <w:rsid w:val="005C1DE9"/>
    <w:rsid w:val="005C2B92"/>
    <w:rsid w:val="005C4093"/>
    <w:rsid w:val="005C40E5"/>
    <w:rsid w:val="005C484E"/>
    <w:rsid w:val="005C582D"/>
    <w:rsid w:val="005C5DD4"/>
    <w:rsid w:val="005C65BC"/>
    <w:rsid w:val="005D0394"/>
    <w:rsid w:val="005D0AC5"/>
    <w:rsid w:val="005D3189"/>
    <w:rsid w:val="005D3A9A"/>
    <w:rsid w:val="005D5105"/>
    <w:rsid w:val="005D569F"/>
    <w:rsid w:val="005D5ACF"/>
    <w:rsid w:val="005D6816"/>
    <w:rsid w:val="005D7F2C"/>
    <w:rsid w:val="005E2316"/>
    <w:rsid w:val="005E25E0"/>
    <w:rsid w:val="005E276B"/>
    <w:rsid w:val="005E418B"/>
    <w:rsid w:val="005E4A77"/>
    <w:rsid w:val="005E4E25"/>
    <w:rsid w:val="005E73F3"/>
    <w:rsid w:val="005E77C2"/>
    <w:rsid w:val="005E7A6C"/>
    <w:rsid w:val="005E7C81"/>
    <w:rsid w:val="005E7DBB"/>
    <w:rsid w:val="005E7E0D"/>
    <w:rsid w:val="005F184B"/>
    <w:rsid w:val="005F45CF"/>
    <w:rsid w:val="005F56F0"/>
    <w:rsid w:val="005F7785"/>
    <w:rsid w:val="005F79DB"/>
    <w:rsid w:val="006003E8"/>
    <w:rsid w:val="006015A8"/>
    <w:rsid w:val="00601726"/>
    <w:rsid w:val="00601AAD"/>
    <w:rsid w:val="006031D5"/>
    <w:rsid w:val="0060339D"/>
    <w:rsid w:val="00603B31"/>
    <w:rsid w:val="006040AB"/>
    <w:rsid w:val="00604692"/>
    <w:rsid w:val="00604864"/>
    <w:rsid w:val="006071D8"/>
    <w:rsid w:val="00607D3A"/>
    <w:rsid w:val="0061032D"/>
    <w:rsid w:val="0061052F"/>
    <w:rsid w:val="006115D9"/>
    <w:rsid w:val="00611CDB"/>
    <w:rsid w:val="00612737"/>
    <w:rsid w:val="00612E48"/>
    <w:rsid w:val="00613499"/>
    <w:rsid w:val="006154D1"/>
    <w:rsid w:val="006158A2"/>
    <w:rsid w:val="00615C83"/>
    <w:rsid w:val="00615FC6"/>
    <w:rsid w:val="00616AAB"/>
    <w:rsid w:val="00616EF3"/>
    <w:rsid w:val="00617629"/>
    <w:rsid w:val="0061770A"/>
    <w:rsid w:val="00617787"/>
    <w:rsid w:val="00617EAD"/>
    <w:rsid w:val="0062000A"/>
    <w:rsid w:val="006203AD"/>
    <w:rsid w:val="006210DA"/>
    <w:rsid w:val="00621E14"/>
    <w:rsid w:val="006224E6"/>
    <w:rsid w:val="00622825"/>
    <w:rsid w:val="006238D7"/>
    <w:rsid w:val="00624023"/>
    <w:rsid w:val="006249EE"/>
    <w:rsid w:val="00625A60"/>
    <w:rsid w:val="0062645D"/>
    <w:rsid w:val="0062749A"/>
    <w:rsid w:val="006311EC"/>
    <w:rsid w:val="00631461"/>
    <w:rsid w:val="00632191"/>
    <w:rsid w:val="006327C7"/>
    <w:rsid w:val="006329F0"/>
    <w:rsid w:val="00634198"/>
    <w:rsid w:val="00635FC6"/>
    <w:rsid w:val="00636857"/>
    <w:rsid w:val="006371C2"/>
    <w:rsid w:val="00640249"/>
    <w:rsid w:val="00640F4A"/>
    <w:rsid w:val="00642789"/>
    <w:rsid w:val="006427BC"/>
    <w:rsid w:val="00642B33"/>
    <w:rsid w:val="00642D95"/>
    <w:rsid w:val="00644D40"/>
    <w:rsid w:val="006453A5"/>
    <w:rsid w:val="00645571"/>
    <w:rsid w:val="00645630"/>
    <w:rsid w:val="00645768"/>
    <w:rsid w:val="00645C8E"/>
    <w:rsid w:val="00647746"/>
    <w:rsid w:val="00650225"/>
    <w:rsid w:val="00650E5D"/>
    <w:rsid w:val="00651EED"/>
    <w:rsid w:val="00655420"/>
    <w:rsid w:val="006610F2"/>
    <w:rsid w:val="006613D0"/>
    <w:rsid w:val="00664708"/>
    <w:rsid w:val="00664A98"/>
    <w:rsid w:val="0066632A"/>
    <w:rsid w:val="006667D2"/>
    <w:rsid w:val="00667933"/>
    <w:rsid w:val="00667AA7"/>
    <w:rsid w:val="00667DC8"/>
    <w:rsid w:val="006701CA"/>
    <w:rsid w:val="00670B44"/>
    <w:rsid w:val="00670E11"/>
    <w:rsid w:val="0067242C"/>
    <w:rsid w:val="00672D94"/>
    <w:rsid w:val="00672F0D"/>
    <w:rsid w:val="00673267"/>
    <w:rsid w:val="00673276"/>
    <w:rsid w:val="00673B9F"/>
    <w:rsid w:val="00676836"/>
    <w:rsid w:val="00676EC3"/>
    <w:rsid w:val="006773B1"/>
    <w:rsid w:val="00677770"/>
    <w:rsid w:val="006824ED"/>
    <w:rsid w:val="006828A3"/>
    <w:rsid w:val="00682E94"/>
    <w:rsid w:val="006845D1"/>
    <w:rsid w:val="00685B8D"/>
    <w:rsid w:val="006865BD"/>
    <w:rsid w:val="00686B4E"/>
    <w:rsid w:val="006872CD"/>
    <w:rsid w:val="00687334"/>
    <w:rsid w:val="00687432"/>
    <w:rsid w:val="00690AC7"/>
    <w:rsid w:val="00691A29"/>
    <w:rsid w:val="00691A67"/>
    <w:rsid w:val="00693740"/>
    <w:rsid w:val="00693E2D"/>
    <w:rsid w:val="00694074"/>
    <w:rsid w:val="00694856"/>
    <w:rsid w:val="006955D5"/>
    <w:rsid w:val="006969EA"/>
    <w:rsid w:val="006A0B96"/>
    <w:rsid w:val="006A1869"/>
    <w:rsid w:val="006A1EF3"/>
    <w:rsid w:val="006A21B5"/>
    <w:rsid w:val="006A2BFD"/>
    <w:rsid w:val="006A35C7"/>
    <w:rsid w:val="006A611E"/>
    <w:rsid w:val="006A7979"/>
    <w:rsid w:val="006A7CC7"/>
    <w:rsid w:val="006B06C0"/>
    <w:rsid w:val="006B10CF"/>
    <w:rsid w:val="006B129A"/>
    <w:rsid w:val="006B2057"/>
    <w:rsid w:val="006B21D9"/>
    <w:rsid w:val="006B2DDC"/>
    <w:rsid w:val="006B36B6"/>
    <w:rsid w:val="006B57A2"/>
    <w:rsid w:val="006B5DEE"/>
    <w:rsid w:val="006C10B0"/>
    <w:rsid w:val="006C1596"/>
    <w:rsid w:val="006C177B"/>
    <w:rsid w:val="006C479E"/>
    <w:rsid w:val="006C4BC2"/>
    <w:rsid w:val="006C58F4"/>
    <w:rsid w:val="006C6BA6"/>
    <w:rsid w:val="006D18FA"/>
    <w:rsid w:val="006D259F"/>
    <w:rsid w:val="006D34CD"/>
    <w:rsid w:val="006D37E6"/>
    <w:rsid w:val="006D546E"/>
    <w:rsid w:val="006D5792"/>
    <w:rsid w:val="006D5A03"/>
    <w:rsid w:val="006D6CD4"/>
    <w:rsid w:val="006D76A1"/>
    <w:rsid w:val="006E0BAD"/>
    <w:rsid w:val="006E10FC"/>
    <w:rsid w:val="006E1A7C"/>
    <w:rsid w:val="006E1D3A"/>
    <w:rsid w:val="006E28DC"/>
    <w:rsid w:val="006E2F4E"/>
    <w:rsid w:val="006E2F74"/>
    <w:rsid w:val="006E49AA"/>
    <w:rsid w:val="006E5135"/>
    <w:rsid w:val="006E529D"/>
    <w:rsid w:val="006E5ADF"/>
    <w:rsid w:val="006E6179"/>
    <w:rsid w:val="006F019C"/>
    <w:rsid w:val="006F0D65"/>
    <w:rsid w:val="006F2308"/>
    <w:rsid w:val="006F3AB6"/>
    <w:rsid w:val="006F577B"/>
    <w:rsid w:val="006F6F62"/>
    <w:rsid w:val="006F7770"/>
    <w:rsid w:val="007008E1"/>
    <w:rsid w:val="00700DAF"/>
    <w:rsid w:val="00700FFC"/>
    <w:rsid w:val="00701C0D"/>
    <w:rsid w:val="00701E1D"/>
    <w:rsid w:val="007021F1"/>
    <w:rsid w:val="00703001"/>
    <w:rsid w:val="007032A4"/>
    <w:rsid w:val="00703BCC"/>
    <w:rsid w:val="0070681D"/>
    <w:rsid w:val="007070AF"/>
    <w:rsid w:val="00707F99"/>
    <w:rsid w:val="0071284C"/>
    <w:rsid w:val="0071461F"/>
    <w:rsid w:val="0071506F"/>
    <w:rsid w:val="0071681C"/>
    <w:rsid w:val="007169D4"/>
    <w:rsid w:val="00722239"/>
    <w:rsid w:val="00722B76"/>
    <w:rsid w:val="0072316B"/>
    <w:rsid w:val="007235AB"/>
    <w:rsid w:val="00723B82"/>
    <w:rsid w:val="00726784"/>
    <w:rsid w:val="00726C0D"/>
    <w:rsid w:val="00727796"/>
    <w:rsid w:val="00731362"/>
    <w:rsid w:val="00731FF6"/>
    <w:rsid w:val="007323AC"/>
    <w:rsid w:val="00732CA9"/>
    <w:rsid w:val="00733891"/>
    <w:rsid w:val="00733B26"/>
    <w:rsid w:val="00736CA8"/>
    <w:rsid w:val="007376A4"/>
    <w:rsid w:val="007403ED"/>
    <w:rsid w:val="007408D8"/>
    <w:rsid w:val="00740BDB"/>
    <w:rsid w:val="00741EEF"/>
    <w:rsid w:val="00742049"/>
    <w:rsid w:val="0074237C"/>
    <w:rsid w:val="007433DD"/>
    <w:rsid w:val="00744237"/>
    <w:rsid w:val="007443BC"/>
    <w:rsid w:val="0074464C"/>
    <w:rsid w:val="00744E36"/>
    <w:rsid w:val="007450CD"/>
    <w:rsid w:val="00745A14"/>
    <w:rsid w:val="00745D4F"/>
    <w:rsid w:val="007469C7"/>
    <w:rsid w:val="00747C61"/>
    <w:rsid w:val="007507C9"/>
    <w:rsid w:val="0075124E"/>
    <w:rsid w:val="007512D6"/>
    <w:rsid w:val="007527A6"/>
    <w:rsid w:val="00752E5D"/>
    <w:rsid w:val="00753BFE"/>
    <w:rsid w:val="0075518F"/>
    <w:rsid w:val="0075647C"/>
    <w:rsid w:val="007564AC"/>
    <w:rsid w:val="00757092"/>
    <w:rsid w:val="007572BC"/>
    <w:rsid w:val="00757C14"/>
    <w:rsid w:val="00757DA9"/>
    <w:rsid w:val="00757DEE"/>
    <w:rsid w:val="00757EE3"/>
    <w:rsid w:val="00762524"/>
    <w:rsid w:val="00762EC3"/>
    <w:rsid w:val="007633FB"/>
    <w:rsid w:val="00763589"/>
    <w:rsid w:val="00770390"/>
    <w:rsid w:val="007710A6"/>
    <w:rsid w:val="00771639"/>
    <w:rsid w:val="00771702"/>
    <w:rsid w:val="007719A0"/>
    <w:rsid w:val="00772195"/>
    <w:rsid w:val="00772AC9"/>
    <w:rsid w:val="0077383C"/>
    <w:rsid w:val="00774BE6"/>
    <w:rsid w:val="00774FD9"/>
    <w:rsid w:val="0077638E"/>
    <w:rsid w:val="00780FAC"/>
    <w:rsid w:val="007817CD"/>
    <w:rsid w:val="00781FB4"/>
    <w:rsid w:val="0078207A"/>
    <w:rsid w:val="007820BE"/>
    <w:rsid w:val="00782333"/>
    <w:rsid w:val="00782A04"/>
    <w:rsid w:val="00782E1D"/>
    <w:rsid w:val="00782E57"/>
    <w:rsid w:val="0078420A"/>
    <w:rsid w:val="00786BF3"/>
    <w:rsid w:val="0078729A"/>
    <w:rsid w:val="00787984"/>
    <w:rsid w:val="0079096F"/>
    <w:rsid w:val="007914A7"/>
    <w:rsid w:val="0079234A"/>
    <w:rsid w:val="00792BC0"/>
    <w:rsid w:val="0079308E"/>
    <w:rsid w:val="007939BD"/>
    <w:rsid w:val="00793F99"/>
    <w:rsid w:val="00794487"/>
    <w:rsid w:val="007947DC"/>
    <w:rsid w:val="00794804"/>
    <w:rsid w:val="007951E5"/>
    <w:rsid w:val="00796B0F"/>
    <w:rsid w:val="00797176"/>
    <w:rsid w:val="00797255"/>
    <w:rsid w:val="00797C7F"/>
    <w:rsid w:val="007A00A0"/>
    <w:rsid w:val="007A02F6"/>
    <w:rsid w:val="007A0AFA"/>
    <w:rsid w:val="007A1572"/>
    <w:rsid w:val="007A2009"/>
    <w:rsid w:val="007A2A8F"/>
    <w:rsid w:val="007A3C3A"/>
    <w:rsid w:val="007A3D5D"/>
    <w:rsid w:val="007A3DDF"/>
    <w:rsid w:val="007A4C29"/>
    <w:rsid w:val="007A5B2C"/>
    <w:rsid w:val="007A5E82"/>
    <w:rsid w:val="007A726E"/>
    <w:rsid w:val="007A782F"/>
    <w:rsid w:val="007B0650"/>
    <w:rsid w:val="007B0AEA"/>
    <w:rsid w:val="007B1CFC"/>
    <w:rsid w:val="007B260F"/>
    <w:rsid w:val="007B2B27"/>
    <w:rsid w:val="007B33CD"/>
    <w:rsid w:val="007B3B06"/>
    <w:rsid w:val="007B3FF6"/>
    <w:rsid w:val="007B52BB"/>
    <w:rsid w:val="007B57FC"/>
    <w:rsid w:val="007B6427"/>
    <w:rsid w:val="007B6D6A"/>
    <w:rsid w:val="007B6DD8"/>
    <w:rsid w:val="007B7B1D"/>
    <w:rsid w:val="007C0894"/>
    <w:rsid w:val="007C1092"/>
    <w:rsid w:val="007C11A8"/>
    <w:rsid w:val="007C14F7"/>
    <w:rsid w:val="007C1865"/>
    <w:rsid w:val="007C1C82"/>
    <w:rsid w:val="007C3818"/>
    <w:rsid w:val="007C3B32"/>
    <w:rsid w:val="007C470F"/>
    <w:rsid w:val="007C78CC"/>
    <w:rsid w:val="007D15CA"/>
    <w:rsid w:val="007D26C7"/>
    <w:rsid w:val="007D36B3"/>
    <w:rsid w:val="007D3A8B"/>
    <w:rsid w:val="007D65E5"/>
    <w:rsid w:val="007D6905"/>
    <w:rsid w:val="007E043A"/>
    <w:rsid w:val="007E21A3"/>
    <w:rsid w:val="007E2248"/>
    <w:rsid w:val="007E24A6"/>
    <w:rsid w:val="007E28B1"/>
    <w:rsid w:val="007E2DB4"/>
    <w:rsid w:val="007E37A0"/>
    <w:rsid w:val="007E5BEB"/>
    <w:rsid w:val="007E6A4F"/>
    <w:rsid w:val="007E7F0A"/>
    <w:rsid w:val="007F18BD"/>
    <w:rsid w:val="007F2441"/>
    <w:rsid w:val="007F2B93"/>
    <w:rsid w:val="007F3B1C"/>
    <w:rsid w:val="007F45A1"/>
    <w:rsid w:val="007F69E5"/>
    <w:rsid w:val="007F7A09"/>
    <w:rsid w:val="007F7E82"/>
    <w:rsid w:val="008000B1"/>
    <w:rsid w:val="00800263"/>
    <w:rsid w:val="00800E68"/>
    <w:rsid w:val="00801AE3"/>
    <w:rsid w:val="008024D2"/>
    <w:rsid w:val="0080338E"/>
    <w:rsid w:val="008042CB"/>
    <w:rsid w:val="0080692A"/>
    <w:rsid w:val="008070B7"/>
    <w:rsid w:val="0080760B"/>
    <w:rsid w:val="008102A6"/>
    <w:rsid w:val="00810A88"/>
    <w:rsid w:val="00810B13"/>
    <w:rsid w:val="0081114E"/>
    <w:rsid w:val="0081230B"/>
    <w:rsid w:val="00812371"/>
    <w:rsid w:val="008124F9"/>
    <w:rsid w:val="00813D75"/>
    <w:rsid w:val="008143D1"/>
    <w:rsid w:val="00814957"/>
    <w:rsid w:val="00814DA1"/>
    <w:rsid w:val="0081536B"/>
    <w:rsid w:val="00816144"/>
    <w:rsid w:val="008165A4"/>
    <w:rsid w:val="00816651"/>
    <w:rsid w:val="008166FD"/>
    <w:rsid w:val="00816C61"/>
    <w:rsid w:val="00816DDE"/>
    <w:rsid w:val="008204ED"/>
    <w:rsid w:val="00820BC2"/>
    <w:rsid w:val="00820E3E"/>
    <w:rsid w:val="008215A5"/>
    <w:rsid w:val="00824981"/>
    <w:rsid w:val="00825E6B"/>
    <w:rsid w:val="00826C74"/>
    <w:rsid w:val="00826FD0"/>
    <w:rsid w:val="008274AD"/>
    <w:rsid w:val="00830FF1"/>
    <w:rsid w:val="0083119B"/>
    <w:rsid w:val="008339A3"/>
    <w:rsid w:val="00834461"/>
    <w:rsid w:val="00834F67"/>
    <w:rsid w:val="00836098"/>
    <w:rsid w:val="008360AF"/>
    <w:rsid w:val="00836A0B"/>
    <w:rsid w:val="00836D85"/>
    <w:rsid w:val="00836E8C"/>
    <w:rsid w:val="00837958"/>
    <w:rsid w:val="00837A25"/>
    <w:rsid w:val="00837C9A"/>
    <w:rsid w:val="008404DB"/>
    <w:rsid w:val="00841D8D"/>
    <w:rsid w:val="00842053"/>
    <w:rsid w:val="008420C6"/>
    <w:rsid w:val="0084310E"/>
    <w:rsid w:val="00843306"/>
    <w:rsid w:val="00844F07"/>
    <w:rsid w:val="008458D2"/>
    <w:rsid w:val="00845D86"/>
    <w:rsid w:val="00846FE5"/>
    <w:rsid w:val="00847330"/>
    <w:rsid w:val="00850323"/>
    <w:rsid w:val="008516B3"/>
    <w:rsid w:val="00852BB0"/>
    <w:rsid w:val="0085304F"/>
    <w:rsid w:val="00853103"/>
    <w:rsid w:val="00854346"/>
    <w:rsid w:val="00854B3E"/>
    <w:rsid w:val="00854FD8"/>
    <w:rsid w:val="00855C41"/>
    <w:rsid w:val="008574C5"/>
    <w:rsid w:val="00857A6A"/>
    <w:rsid w:val="0086001A"/>
    <w:rsid w:val="00861669"/>
    <w:rsid w:val="00861CE4"/>
    <w:rsid w:val="00863CB7"/>
    <w:rsid w:val="008640E8"/>
    <w:rsid w:val="00864A4A"/>
    <w:rsid w:val="0086550E"/>
    <w:rsid w:val="00865ED8"/>
    <w:rsid w:val="00867547"/>
    <w:rsid w:val="008757F6"/>
    <w:rsid w:val="00876C83"/>
    <w:rsid w:val="00876E46"/>
    <w:rsid w:val="008775C8"/>
    <w:rsid w:val="00877730"/>
    <w:rsid w:val="008778F7"/>
    <w:rsid w:val="008800E2"/>
    <w:rsid w:val="0088010C"/>
    <w:rsid w:val="00881F26"/>
    <w:rsid w:val="0088355E"/>
    <w:rsid w:val="00883826"/>
    <w:rsid w:val="00886062"/>
    <w:rsid w:val="00886837"/>
    <w:rsid w:val="00886A81"/>
    <w:rsid w:val="00890976"/>
    <w:rsid w:val="008915E2"/>
    <w:rsid w:val="00891BB3"/>
    <w:rsid w:val="008936FC"/>
    <w:rsid w:val="00896982"/>
    <w:rsid w:val="008A1791"/>
    <w:rsid w:val="008A1CAB"/>
    <w:rsid w:val="008A20ED"/>
    <w:rsid w:val="008A2511"/>
    <w:rsid w:val="008A37C0"/>
    <w:rsid w:val="008A381C"/>
    <w:rsid w:val="008A55A7"/>
    <w:rsid w:val="008A6335"/>
    <w:rsid w:val="008A76FC"/>
    <w:rsid w:val="008B16A7"/>
    <w:rsid w:val="008B1DC1"/>
    <w:rsid w:val="008B231E"/>
    <w:rsid w:val="008B299B"/>
    <w:rsid w:val="008B308C"/>
    <w:rsid w:val="008B3DF1"/>
    <w:rsid w:val="008B5C44"/>
    <w:rsid w:val="008B6323"/>
    <w:rsid w:val="008B6605"/>
    <w:rsid w:val="008B6A56"/>
    <w:rsid w:val="008C08BA"/>
    <w:rsid w:val="008C0AE1"/>
    <w:rsid w:val="008C1224"/>
    <w:rsid w:val="008C1947"/>
    <w:rsid w:val="008C2806"/>
    <w:rsid w:val="008C298B"/>
    <w:rsid w:val="008C47F7"/>
    <w:rsid w:val="008C4F4F"/>
    <w:rsid w:val="008D41B1"/>
    <w:rsid w:val="008D5654"/>
    <w:rsid w:val="008E10FF"/>
    <w:rsid w:val="008E17F3"/>
    <w:rsid w:val="008E2ABA"/>
    <w:rsid w:val="008E3086"/>
    <w:rsid w:val="008E34F9"/>
    <w:rsid w:val="008E48C7"/>
    <w:rsid w:val="008E5041"/>
    <w:rsid w:val="008E5E6A"/>
    <w:rsid w:val="008E6FA0"/>
    <w:rsid w:val="008E7289"/>
    <w:rsid w:val="008F0037"/>
    <w:rsid w:val="008F02C8"/>
    <w:rsid w:val="008F0B0A"/>
    <w:rsid w:val="008F0CFB"/>
    <w:rsid w:val="008F0DC8"/>
    <w:rsid w:val="008F126D"/>
    <w:rsid w:val="008F176C"/>
    <w:rsid w:val="008F1897"/>
    <w:rsid w:val="008F1A9E"/>
    <w:rsid w:val="008F368F"/>
    <w:rsid w:val="008F3AB0"/>
    <w:rsid w:val="008F6DC1"/>
    <w:rsid w:val="008F7327"/>
    <w:rsid w:val="008F739F"/>
    <w:rsid w:val="009027CA"/>
    <w:rsid w:val="00903B30"/>
    <w:rsid w:val="0090484A"/>
    <w:rsid w:val="0090695F"/>
    <w:rsid w:val="00906BC5"/>
    <w:rsid w:val="00910A76"/>
    <w:rsid w:val="0091117C"/>
    <w:rsid w:val="009121CA"/>
    <w:rsid w:val="0091226E"/>
    <w:rsid w:val="00912BBF"/>
    <w:rsid w:val="009138B4"/>
    <w:rsid w:val="009139A7"/>
    <w:rsid w:val="0091405E"/>
    <w:rsid w:val="00915AC4"/>
    <w:rsid w:val="0092030F"/>
    <w:rsid w:val="00921733"/>
    <w:rsid w:val="00921D40"/>
    <w:rsid w:val="009232AB"/>
    <w:rsid w:val="00923307"/>
    <w:rsid w:val="009236E0"/>
    <w:rsid w:val="00923884"/>
    <w:rsid w:val="00923A11"/>
    <w:rsid w:val="00923DC7"/>
    <w:rsid w:val="00924CB2"/>
    <w:rsid w:val="00925AC9"/>
    <w:rsid w:val="00925F1C"/>
    <w:rsid w:val="0092611F"/>
    <w:rsid w:val="00926FB9"/>
    <w:rsid w:val="009277CF"/>
    <w:rsid w:val="00927C4D"/>
    <w:rsid w:val="00930496"/>
    <w:rsid w:val="0093161E"/>
    <w:rsid w:val="00931CFB"/>
    <w:rsid w:val="00931DFE"/>
    <w:rsid w:val="0093243D"/>
    <w:rsid w:val="00932865"/>
    <w:rsid w:val="00934DDF"/>
    <w:rsid w:val="00935514"/>
    <w:rsid w:val="00937EBD"/>
    <w:rsid w:val="00940019"/>
    <w:rsid w:val="00941F43"/>
    <w:rsid w:val="0094270A"/>
    <w:rsid w:val="0094313B"/>
    <w:rsid w:val="0094467B"/>
    <w:rsid w:val="00944772"/>
    <w:rsid w:val="00946BAF"/>
    <w:rsid w:val="00947D40"/>
    <w:rsid w:val="0095031B"/>
    <w:rsid w:val="00950577"/>
    <w:rsid w:val="00950BA5"/>
    <w:rsid w:val="00953428"/>
    <w:rsid w:val="009538A8"/>
    <w:rsid w:val="00953AB3"/>
    <w:rsid w:val="00955941"/>
    <w:rsid w:val="00955EDB"/>
    <w:rsid w:val="009561D3"/>
    <w:rsid w:val="00960271"/>
    <w:rsid w:val="00960EC8"/>
    <w:rsid w:val="00961BE9"/>
    <w:rsid w:val="009620C7"/>
    <w:rsid w:val="00962329"/>
    <w:rsid w:val="00963A83"/>
    <w:rsid w:val="00963B0F"/>
    <w:rsid w:val="00963D48"/>
    <w:rsid w:val="009644E3"/>
    <w:rsid w:val="00964EA5"/>
    <w:rsid w:val="0096654D"/>
    <w:rsid w:val="009665FC"/>
    <w:rsid w:val="00966BA4"/>
    <w:rsid w:val="00970BD7"/>
    <w:rsid w:val="00970EF1"/>
    <w:rsid w:val="0097134F"/>
    <w:rsid w:val="00974134"/>
    <w:rsid w:val="009754F9"/>
    <w:rsid w:val="00975E3A"/>
    <w:rsid w:val="009763E0"/>
    <w:rsid w:val="00977131"/>
    <w:rsid w:val="0097735F"/>
    <w:rsid w:val="00980326"/>
    <w:rsid w:val="00981943"/>
    <w:rsid w:val="00984DCF"/>
    <w:rsid w:val="00985179"/>
    <w:rsid w:val="00985ABA"/>
    <w:rsid w:val="009900C1"/>
    <w:rsid w:val="00990655"/>
    <w:rsid w:val="0099067A"/>
    <w:rsid w:val="00991EF5"/>
    <w:rsid w:val="00993395"/>
    <w:rsid w:val="0099416B"/>
    <w:rsid w:val="0099460C"/>
    <w:rsid w:val="00995BF3"/>
    <w:rsid w:val="00996E80"/>
    <w:rsid w:val="00997007"/>
    <w:rsid w:val="009970E4"/>
    <w:rsid w:val="0099728D"/>
    <w:rsid w:val="009972E8"/>
    <w:rsid w:val="0099754E"/>
    <w:rsid w:val="009A055F"/>
    <w:rsid w:val="009A2999"/>
    <w:rsid w:val="009A5574"/>
    <w:rsid w:val="009A5D57"/>
    <w:rsid w:val="009A604E"/>
    <w:rsid w:val="009A686F"/>
    <w:rsid w:val="009B021A"/>
    <w:rsid w:val="009B1BEB"/>
    <w:rsid w:val="009B1F66"/>
    <w:rsid w:val="009B2782"/>
    <w:rsid w:val="009B288E"/>
    <w:rsid w:val="009B29FF"/>
    <w:rsid w:val="009B2D63"/>
    <w:rsid w:val="009B2FB0"/>
    <w:rsid w:val="009B3B4C"/>
    <w:rsid w:val="009B3B8E"/>
    <w:rsid w:val="009B458F"/>
    <w:rsid w:val="009B576A"/>
    <w:rsid w:val="009B6F00"/>
    <w:rsid w:val="009B79FF"/>
    <w:rsid w:val="009B7B8A"/>
    <w:rsid w:val="009C1B86"/>
    <w:rsid w:val="009C1BF2"/>
    <w:rsid w:val="009C2625"/>
    <w:rsid w:val="009C2810"/>
    <w:rsid w:val="009C5054"/>
    <w:rsid w:val="009C5D75"/>
    <w:rsid w:val="009C5FE8"/>
    <w:rsid w:val="009C61B1"/>
    <w:rsid w:val="009C66B0"/>
    <w:rsid w:val="009C7621"/>
    <w:rsid w:val="009D0A0F"/>
    <w:rsid w:val="009D10EA"/>
    <w:rsid w:val="009D1899"/>
    <w:rsid w:val="009D2A0E"/>
    <w:rsid w:val="009D2ABD"/>
    <w:rsid w:val="009D33BF"/>
    <w:rsid w:val="009D3D96"/>
    <w:rsid w:val="009D45BB"/>
    <w:rsid w:val="009D5672"/>
    <w:rsid w:val="009D65D7"/>
    <w:rsid w:val="009D69BB"/>
    <w:rsid w:val="009E0DE6"/>
    <w:rsid w:val="009E14A7"/>
    <w:rsid w:val="009E3294"/>
    <w:rsid w:val="009E3446"/>
    <w:rsid w:val="009E465A"/>
    <w:rsid w:val="009E473F"/>
    <w:rsid w:val="009E4BAC"/>
    <w:rsid w:val="009E6801"/>
    <w:rsid w:val="009E6A9A"/>
    <w:rsid w:val="009E6ABF"/>
    <w:rsid w:val="009E7EB2"/>
    <w:rsid w:val="009F1B35"/>
    <w:rsid w:val="009F336B"/>
    <w:rsid w:val="009F3CEE"/>
    <w:rsid w:val="009F4902"/>
    <w:rsid w:val="009F6886"/>
    <w:rsid w:val="009F6E8D"/>
    <w:rsid w:val="00A00EC5"/>
    <w:rsid w:val="00A01DD2"/>
    <w:rsid w:val="00A03F5C"/>
    <w:rsid w:val="00A0422C"/>
    <w:rsid w:val="00A05C79"/>
    <w:rsid w:val="00A07626"/>
    <w:rsid w:val="00A07935"/>
    <w:rsid w:val="00A07F3F"/>
    <w:rsid w:val="00A101A3"/>
    <w:rsid w:val="00A1061D"/>
    <w:rsid w:val="00A11022"/>
    <w:rsid w:val="00A11969"/>
    <w:rsid w:val="00A13907"/>
    <w:rsid w:val="00A145AF"/>
    <w:rsid w:val="00A14CB0"/>
    <w:rsid w:val="00A14CB1"/>
    <w:rsid w:val="00A151EA"/>
    <w:rsid w:val="00A170A2"/>
    <w:rsid w:val="00A205C4"/>
    <w:rsid w:val="00A20C27"/>
    <w:rsid w:val="00A20D2E"/>
    <w:rsid w:val="00A218EC"/>
    <w:rsid w:val="00A21C51"/>
    <w:rsid w:val="00A226D1"/>
    <w:rsid w:val="00A22C98"/>
    <w:rsid w:val="00A22E7B"/>
    <w:rsid w:val="00A23C20"/>
    <w:rsid w:val="00A24FB8"/>
    <w:rsid w:val="00A25E22"/>
    <w:rsid w:val="00A27444"/>
    <w:rsid w:val="00A3027B"/>
    <w:rsid w:val="00A30BAC"/>
    <w:rsid w:val="00A32504"/>
    <w:rsid w:val="00A326D3"/>
    <w:rsid w:val="00A3456B"/>
    <w:rsid w:val="00A352E2"/>
    <w:rsid w:val="00A36896"/>
    <w:rsid w:val="00A36BE5"/>
    <w:rsid w:val="00A3798C"/>
    <w:rsid w:val="00A37A09"/>
    <w:rsid w:val="00A37A9B"/>
    <w:rsid w:val="00A37E3A"/>
    <w:rsid w:val="00A37F66"/>
    <w:rsid w:val="00A41512"/>
    <w:rsid w:val="00A427B7"/>
    <w:rsid w:val="00A42C7D"/>
    <w:rsid w:val="00A4351B"/>
    <w:rsid w:val="00A4359C"/>
    <w:rsid w:val="00A4382D"/>
    <w:rsid w:val="00A43CF2"/>
    <w:rsid w:val="00A466C7"/>
    <w:rsid w:val="00A47285"/>
    <w:rsid w:val="00A47B1E"/>
    <w:rsid w:val="00A47BDE"/>
    <w:rsid w:val="00A5060A"/>
    <w:rsid w:val="00A50ECC"/>
    <w:rsid w:val="00A511CF"/>
    <w:rsid w:val="00A5353D"/>
    <w:rsid w:val="00A54DCF"/>
    <w:rsid w:val="00A54F7C"/>
    <w:rsid w:val="00A55203"/>
    <w:rsid w:val="00A56333"/>
    <w:rsid w:val="00A56B31"/>
    <w:rsid w:val="00A56F2E"/>
    <w:rsid w:val="00A57705"/>
    <w:rsid w:val="00A57BAE"/>
    <w:rsid w:val="00A57EDC"/>
    <w:rsid w:val="00A60160"/>
    <w:rsid w:val="00A6027C"/>
    <w:rsid w:val="00A61312"/>
    <w:rsid w:val="00A613D1"/>
    <w:rsid w:val="00A61692"/>
    <w:rsid w:val="00A617F3"/>
    <w:rsid w:val="00A61B14"/>
    <w:rsid w:val="00A61B98"/>
    <w:rsid w:val="00A626B8"/>
    <w:rsid w:val="00A6382D"/>
    <w:rsid w:val="00A647F6"/>
    <w:rsid w:val="00A64F7C"/>
    <w:rsid w:val="00A6743D"/>
    <w:rsid w:val="00A702F3"/>
    <w:rsid w:val="00A706F7"/>
    <w:rsid w:val="00A707B4"/>
    <w:rsid w:val="00A714E8"/>
    <w:rsid w:val="00A71554"/>
    <w:rsid w:val="00A72141"/>
    <w:rsid w:val="00A72F65"/>
    <w:rsid w:val="00A734AF"/>
    <w:rsid w:val="00A73D9C"/>
    <w:rsid w:val="00A73E97"/>
    <w:rsid w:val="00A7504D"/>
    <w:rsid w:val="00A800F5"/>
    <w:rsid w:val="00A80DFC"/>
    <w:rsid w:val="00A82732"/>
    <w:rsid w:val="00A82ADA"/>
    <w:rsid w:val="00A83A1A"/>
    <w:rsid w:val="00A85349"/>
    <w:rsid w:val="00A85D3F"/>
    <w:rsid w:val="00A87F4D"/>
    <w:rsid w:val="00A907CD"/>
    <w:rsid w:val="00A92153"/>
    <w:rsid w:val="00A92832"/>
    <w:rsid w:val="00A9622D"/>
    <w:rsid w:val="00A96A88"/>
    <w:rsid w:val="00AA017D"/>
    <w:rsid w:val="00AA0693"/>
    <w:rsid w:val="00AA0CFB"/>
    <w:rsid w:val="00AA1A42"/>
    <w:rsid w:val="00AA1EC0"/>
    <w:rsid w:val="00AA23CF"/>
    <w:rsid w:val="00AA3CB0"/>
    <w:rsid w:val="00AA40A9"/>
    <w:rsid w:val="00AA4645"/>
    <w:rsid w:val="00AA5C5C"/>
    <w:rsid w:val="00AA647C"/>
    <w:rsid w:val="00AA6FBB"/>
    <w:rsid w:val="00AB0014"/>
    <w:rsid w:val="00AB0734"/>
    <w:rsid w:val="00AB1006"/>
    <w:rsid w:val="00AB1746"/>
    <w:rsid w:val="00AB27A9"/>
    <w:rsid w:val="00AB3882"/>
    <w:rsid w:val="00AB4FFA"/>
    <w:rsid w:val="00AB524F"/>
    <w:rsid w:val="00AB5901"/>
    <w:rsid w:val="00AB7BEB"/>
    <w:rsid w:val="00AC0395"/>
    <w:rsid w:val="00AC06CC"/>
    <w:rsid w:val="00AC0ABB"/>
    <w:rsid w:val="00AC358C"/>
    <w:rsid w:val="00AC40B6"/>
    <w:rsid w:val="00AC69E4"/>
    <w:rsid w:val="00AC743D"/>
    <w:rsid w:val="00AC7A83"/>
    <w:rsid w:val="00AC7DD0"/>
    <w:rsid w:val="00AD047B"/>
    <w:rsid w:val="00AD0925"/>
    <w:rsid w:val="00AD14A6"/>
    <w:rsid w:val="00AD1B9D"/>
    <w:rsid w:val="00AD21E5"/>
    <w:rsid w:val="00AD29F6"/>
    <w:rsid w:val="00AD387E"/>
    <w:rsid w:val="00AD3BF3"/>
    <w:rsid w:val="00AD3FF0"/>
    <w:rsid w:val="00AD407F"/>
    <w:rsid w:val="00AD4FD4"/>
    <w:rsid w:val="00AD5266"/>
    <w:rsid w:val="00AD791D"/>
    <w:rsid w:val="00AE0527"/>
    <w:rsid w:val="00AE1C7A"/>
    <w:rsid w:val="00AE1E4D"/>
    <w:rsid w:val="00AE296E"/>
    <w:rsid w:val="00AE302C"/>
    <w:rsid w:val="00AE3241"/>
    <w:rsid w:val="00AE3797"/>
    <w:rsid w:val="00AE5A5F"/>
    <w:rsid w:val="00AE6610"/>
    <w:rsid w:val="00AE6938"/>
    <w:rsid w:val="00AE696F"/>
    <w:rsid w:val="00AE6F10"/>
    <w:rsid w:val="00AF13CA"/>
    <w:rsid w:val="00AF2AD2"/>
    <w:rsid w:val="00AF3297"/>
    <w:rsid w:val="00AF46BC"/>
    <w:rsid w:val="00AF5A77"/>
    <w:rsid w:val="00AF5FD0"/>
    <w:rsid w:val="00AF71CA"/>
    <w:rsid w:val="00AF7685"/>
    <w:rsid w:val="00AF7CC4"/>
    <w:rsid w:val="00B006E1"/>
    <w:rsid w:val="00B009C3"/>
    <w:rsid w:val="00B0132D"/>
    <w:rsid w:val="00B01901"/>
    <w:rsid w:val="00B028AA"/>
    <w:rsid w:val="00B03016"/>
    <w:rsid w:val="00B047DB"/>
    <w:rsid w:val="00B049DF"/>
    <w:rsid w:val="00B054A5"/>
    <w:rsid w:val="00B06B5A"/>
    <w:rsid w:val="00B103AD"/>
    <w:rsid w:val="00B10770"/>
    <w:rsid w:val="00B11F93"/>
    <w:rsid w:val="00B124FE"/>
    <w:rsid w:val="00B13858"/>
    <w:rsid w:val="00B13AC6"/>
    <w:rsid w:val="00B14089"/>
    <w:rsid w:val="00B15859"/>
    <w:rsid w:val="00B168E1"/>
    <w:rsid w:val="00B16E6F"/>
    <w:rsid w:val="00B16F1B"/>
    <w:rsid w:val="00B171B7"/>
    <w:rsid w:val="00B2035C"/>
    <w:rsid w:val="00B205D2"/>
    <w:rsid w:val="00B20B88"/>
    <w:rsid w:val="00B21B34"/>
    <w:rsid w:val="00B21B57"/>
    <w:rsid w:val="00B22507"/>
    <w:rsid w:val="00B22ACE"/>
    <w:rsid w:val="00B23442"/>
    <w:rsid w:val="00B236FD"/>
    <w:rsid w:val="00B25C71"/>
    <w:rsid w:val="00B25CB6"/>
    <w:rsid w:val="00B26F24"/>
    <w:rsid w:val="00B2774A"/>
    <w:rsid w:val="00B27F7C"/>
    <w:rsid w:val="00B304F8"/>
    <w:rsid w:val="00B30BA4"/>
    <w:rsid w:val="00B3121C"/>
    <w:rsid w:val="00B312EF"/>
    <w:rsid w:val="00B31CBB"/>
    <w:rsid w:val="00B321F2"/>
    <w:rsid w:val="00B32226"/>
    <w:rsid w:val="00B326C7"/>
    <w:rsid w:val="00B330B0"/>
    <w:rsid w:val="00B33341"/>
    <w:rsid w:val="00B34240"/>
    <w:rsid w:val="00B363E1"/>
    <w:rsid w:val="00B37E68"/>
    <w:rsid w:val="00B402FA"/>
    <w:rsid w:val="00B40D50"/>
    <w:rsid w:val="00B40E30"/>
    <w:rsid w:val="00B4166F"/>
    <w:rsid w:val="00B42EB8"/>
    <w:rsid w:val="00B43D51"/>
    <w:rsid w:val="00B43FC7"/>
    <w:rsid w:val="00B4506B"/>
    <w:rsid w:val="00B45166"/>
    <w:rsid w:val="00B46015"/>
    <w:rsid w:val="00B462D0"/>
    <w:rsid w:val="00B469DB"/>
    <w:rsid w:val="00B47020"/>
    <w:rsid w:val="00B478AF"/>
    <w:rsid w:val="00B50436"/>
    <w:rsid w:val="00B504B2"/>
    <w:rsid w:val="00B508DD"/>
    <w:rsid w:val="00B5115C"/>
    <w:rsid w:val="00B513DD"/>
    <w:rsid w:val="00B5205C"/>
    <w:rsid w:val="00B52416"/>
    <w:rsid w:val="00B52588"/>
    <w:rsid w:val="00B52BF4"/>
    <w:rsid w:val="00B5465C"/>
    <w:rsid w:val="00B54EA7"/>
    <w:rsid w:val="00B54EB0"/>
    <w:rsid w:val="00B5596D"/>
    <w:rsid w:val="00B56C24"/>
    <w:rsid w:val="00B57296"/>
    <w:rsid w:val="00B6049C"/>
    <w:rsid w:val="00B61249"/>
    <w:rsid w:val="00B61A06"/>
    <w:rsid w:val="00B6208F"/>
    <w:rsid w:val="00B64552"/>
    <w:rsid w:val="00B64BAC"/>
    <w:rsid w:val="00B64C5D"/>
    <w:rsid w:val="00B6521C"/>
    <w:rsid w:val="00B66638"/>
    <w:rsid w:val="00B66C95"/>
    <w:rsid w:val="00B66DB3"/>
    <w:rsid w:val="00B67036"/>
    <w:rsid w:val="00B675A6"/>
    <w:rsid w:val="00B675DD"/>
    <w:rsid w:val="00B67C80"/>
    <w:rsid w:val="00B7054B"/>
    <w:rsid w:val="00B70D92"/>
    <w:rsid w:val="00B70DBA"/>
    <w:rsid w:val="00B71EE0"/>
    <w:rsid w:val="00B72499"/>
    <w:rsid w:val="00B72570"/>
    <w:rsid w:val="00B73C68"/>
    <w:rsid w:val="00B74A75"/>
    <w:rsid w:val="00B75602"/>
    <w:rsid w:val="00B756FD"/>
    <w:rsid w:val="00B762E6"/>
    <w:rsid w:val="00B76BC1"/>
    <w:rsid w:val="00B80406"/>
    <w:rsid w:val="00B83166"/>
    <w:rsid w:val="00B85FCB"/>
    <w:rsid w:val="00B86021"/>
    <w:rsid w:val="00B8634D"/>
    <w:rsid w:val="00B8678F"/>
    <w:rsid w:val="00B9018A"/>
    <w:rsid w:val="00B90CF3"/>
    <w:rsid w:val="00B9142E"/>
    <w:rsid w:val="00B917AB"/>
    <w:rsid w:val="00B918E8"/>
    <w:rsid w:val="00B91C1C"/>
    <w:rsid w:val="00B92660"/>
    <w:rsid w:val="00B92BA5"/>
    <w:rsid w:val="00B93548"/>
    <w:rsid w:val="00B976BE"/>
    <w:rsid w:val="00B979EF"/>
    <w:rsid w:val="00B979F7"/>
    <w:rsid w:val="00BA006F"/>
    <w:rsid w:val="00BA0A0C"/>
    <w:rsid w:val="00BA1BDE"/>
    <w:rsid w:val="00BA25CF"/>
    <w:rsid w:val="00BA3CA3"/>
    <w:rsid w:val="00BA42DB"/>
    <w:rsid w:val="00BA430F"/>
    <w:rsid w:val="00BA5261"/>
    <w:rsid w:val="00BA57A9"/>
    <w:rsid w:val="00BA7228"/>
    <w:rsid w:val="00BA7622"/>
    <w:rsid w:val="00BB0618"/>
    <w:rsid w:val="00BB0EC9"/>
    <w:rsid w:val="00BB19E9"/>
    <w:rsid w:val="00BB419E"/>
    <w:rsid w:val="00BB470F"/>
    <w:rsid w:val="00BB598B"/>
    <w:rsid w:val="00BB5D0F"/>
    <w:rsid w:val="00BB6CB6"/>
    <w:rsid w:val="00BB7E1E"/>
    <w:rsid w:val="00BC4888"/>
    <w:rsid w:val="00BC5072"/>
    <w:rsid w:val="00BC513B"/>
    <w:rsid w:val="00BC5312"/>
    <w:rsid w:val="00BC5DCB"/>
    <w:rsid w:val="00BC600E"/>
    <w:rsid w:val="00BC67B6"/>
    <w:rsid w:val="00BC68A9"/>
    <w:rsid w:val="00BC6AAE"/>
    <w:rsid w:val="00BC6C08"/>
    <w:rsid w:val="00BC794A"/>
    <w:rsid w:val="00BC7E58"/>
    <w:rsid w:val="00BD08D5"/>
    <w:rsid w:val="00BD08E5"/>
    <w:rsid w:val="00BD2309"/>
    <w:rsid w:val="00BD258E"/>
    <w:rsid w:val="00BD3E49"/>
    <w:rsid w:val="00BD42EF"/>
    <w:rsid w:val="00BD4F6A"/>
    <w:rsid w:val="00BD6296"/>
    <w:rsid w:val="00BD67A4"/>
    <w:rsid w:val="00BD6893"/>
    <w:rsid w:val="00BE1C99"/>
    <w:rsid w:val="00BE213B"/>
    <w:rsid w:val="00BE21DA"/>
    <w:rsid w:val="00BE424F"/>
    <w:rsid w:val="00BE5207"/>
    <w:rsid w:val="00BE6315"/>
    <w:rsid w:val="00BE7481"/>
    <w:rsid w:val="00BF0E56"/>
    <w:rsid w:val="00BF185D"/>
    <w:rsid w:val="00BF21AE"/>
    <w:rsid w:val="00BF293A"/>
    <w:rsid w:val="00BF306C"/>
    <w:rsid w:val="00BF31C2"/>
    <w:rsid w:val="00BF31D7"/>
    <w:rsid w:val="00BF35F0"/>
    <w:rsid w:val="00BF3BDB"/>
    <w:rsid w:val="00BF63BB"/>
    <w:rsid w:val="00BF6969"/>
    <w:rsid w:val="00BF7BFD"/>
    <w:rsid w:val="00C00253"/>
    <w:rsid w:val="00C00536"/>
    <w:rsid w:val="00C00C88"/>
    <w:rsid w:val="00C018BF"/>
    <w:rsid w:val="00C027BF"/>
    <w:rsid w:val="00C0397B"/>
    <w:rsid w:val="00C05440"/>
    <w:rsid w:val="00C05C7D"/>
    <w:rsid w:val="00C06645"/>
    <w:rsid w:val="00C06D99"/>
    <w:rsid w:val="00C076B1"/>
    <w:rsid w:val="00C078A5"/>
    <w:rsid w:val="00C078BF"/>
    <w:rsid w:val="00C10C7F"/>
    <w:rsid w:val="00C11694"/>
    <w:rsid w:val="00C11D90"/>
    <w:rsid w:val="00C11EDA"/>
    <w:rsid w:val="00C13380"/>
    <w:rsid w:val="00C13427"/>
    <w:rsid w:val="00C14095"/>
    <w:rsid w:val="00C14C48"/>
    <w:rsid w:val="00C15660"/>
    <w:rsid w:val="00C16AF8"/>
    <w:rsid w:val="00C16CDB"/>
    <w:rsid w:val="00C179B1"/>
    <w:rsid w:val="00C17E55"/>
    <w:rsid w:val="00C20F83"/>
    <w:rsid w:val="00C21FE5"/>
    <w:rsid w:val="00C230F7"/>
    <w:rsid w:val="00C25EF6"/>
    <w:rsid w:val="00C269E1"/>
    <w:rsid w:val="00C26E7F"/>
    <w:rsid w:val="00C2767D"/>
    <w:rsid w:val="00C2794C"/>
    <w:rsid w:val="00C27BCA"/>
    <w:rsid w:val="00C27FF3"/>
    <w:rsid w:val="00C31424"/>
    <w:rsid w:val="00C32B82"/>
    <w:rsid w:val="00C3471B"/>
    <w:rsid w:val="00C35848"/>
    <w:rsid w:val="00C36951"/>
    <w:rsid w:val="00C37028"/>
    <w:rsid w:val="00C37444"/>
    <w:rsid w:val="00C37D37"/>
    <w:rsid w:val="00C37F2B"/>
    <w:rsid w:val="00C41479"/>
    <w:rsid w:val="00C415DB"/>
    <w:rsid w:val="00C41D71"/>
    <w:rsid w:val="00C42BB1"/>
    <w:rsid w:val="00C4770D"/>
    <w:rsid w:val="00C51C76"/>
    <w:rsid w:val="00C51CC6"/>
    <w:rsid w:val="00C522C3"/>
    <w:rsid w:val="00C52BE7"/>
    <w:rsid w:val="00C52F49"/>
    <w:rsid w:val="00C53A47"/>
    <w:rsid w:val="00C53D1F"/>
    <w:rsid w:val="00C55B61"/>
    <w:rsid w:val="00C55F21"/>
    <w:rsid w:val="00C564AA"/>
    <w:rsid w:val="00C5696C"/>
    <w:rsid w:val="00C56AD6"/>
    <w:rsid w:val="00C56F6D"/>
    <w:rsid w:val="00C5757C"/>
    <w:rsid w:val="00C6000F"/>
    <w:rsid w:val="00C604F7"/>
    <w:rsid w:val="00C60530"/>
    <w:rsid w:val="00C61B67"/>
    <w:rsid w:val="00C61F99"/>
    <w:rsid w:val="00C628D8"/>
    <w:rsid w:val="00C63990"/>
    <w:rsid w:val="00C63ECF"/>
    <w:rsid w:val="00C64874"/>
    <w:rsid w:val="00C65080"/>
    <w:rsid w:val="00C666EF"/>
    <w:rsid w:val="00C675B9"/>
    <w:rsid w:val="00C67A52"/>
    <w:rsid w:val="00C67B59"/>
    <w:rsid w:val="00C67EF7"/>
    <w:rsid w:val="00C70CF2"/>
    <w:rsid w:val="00C71B22"/>
    <w:rsid w:val="00C71E3D"/>
    <w:rsid w:val="00C72EAB"/>
    <w:rsid w:val="00C73F21"/>
    <w:rsid w:val="00C744F3"/>
    <w:rsid w:val="00C74504"/>
    <w:rsid w:val="00C75A77"/>
    <w:rsid w:val="00C75C8B"/>
    <w:rsid w:val="00C77155"/>
    <w:rsid w:val="00C776C8"/>
    <w:rsid w:val="00C805EB"/>
    <w:rsid w:val="00C80A40"/>
    <w:rsid w:val="00C81C12"/>
    <w:rsid w:val="00C81E9C"/>
    <w:rsid w:val="00C82573"/>
    <w:rsid w:val="00C82C57"/>
    <w:rsid w:val="00C82F9C"/>
    <w:rsid w:val="00C83405"/>
    <w:rsid w:val="00C853D9"/>
    <w:rsid w:val="00C853F4"/>
    <w:rsid w:val="00C85E52"/>
    <w:rsid w:val="00C86793"/>
    <w:rsid w:val="00C868FF"/>
    <w:rsid w:val="00C870D8"/>
    <w:rsid w:val="00C8737D"/>
    <w:rsid w:val="00C905A3"/>
    <w:rsid w:val="00C90762"/>
    <w:rsid w:val="00C90B2E"/>
    <w:rsid w:val="00C91226"/>
    <w:rsid w:val="00C91783"/>
    <w:rsid w:val="00C93D1F"/>
    <w:rsid w:val="00C94DD8"/>
    <w:rsid w:val="00C94FC6"/>
    <w:rsid w:val="00C95094"/>
    <w:rsid w:val="00C96D14"/>
    <w:rsid w:val="00CA00C0"/>
    <w:rsid w:val="00CA0172"/>
    <w:rsid w:val="00CA0695"/>
    <w:rsid w:val="00CA0930"/>
    <w:rsid w:val="00CA0E0B"/>
    <w:rsid w:val="00CA0F97"/>
    <w:rsid w:val="00CA11E5"/>
    <w:rsid w:val="00CA141A"/>
    <w:rsid w:val="00CA1E53"/>
    <w:rsid w:val="00CA2530"/>
    <w:rsid w:val="00CA29CC"/>
    <w:rsid w:val="00CA2F22"/>
    <w:rsid w:val="00CA3037"/>
    <w:rsid w:val="00CA3142"/>
    <w:rsid w:val="00CA3373"/>
    <w:rsid w:val="00CA4963"/>
    <w:rsid w:val="00CA68A3"/>
    <w:rsid w:val="00CB065E"/>
    <w:rsid w:val="00CB1CB0"/>
    <w:rsid w:val="00CB27C4"/>
    <w:rsid w:val="00CB29A2"/>
    <w:rsid w:val="00CB2DB7"/>
    <w:rsid w:val="00CB3484"/>
    <w:rsid w:val="00CB3710"/>
    <w:rsid w:val="00CB527E"/>
    <w:rsid w:val="00CB5EA8"/>
    <w:rsid w:val="00CB6281"/>
    <w:rsid w:val="00CB693C"/>
    <w:rsid w:val="00CC0DAB"/>
    <w:rsid w:val="00CC37AB"/>
    <w:rsid w:val="00CC3E98"/>
    <w:rsid w:val="00CC41CC"/>
    <w:rsid w:val="00CC5D52"/>
    <w:rsid w:val="00CC6D44"/>
    <w:rsid w:val="00CC72F2"/>
    <w:rsid w:val="00CC781F"/>
    <w:rsid w:val="00CD0175"/>
    <w:rsid w:val="00CD0540"/>
    <w:rsid w:val="00CD2236"/>
    <w:rsid w:val="00CD2D4C"/>
    <w:rsid w:val="00CD3442"/>
    <w:rsid w:val="00CD37FE"/>
    <w:rsid w:val="00CD3A54"/>
    <w:rsid w:val="00CD3F86"/>
    <w:rsid w:val="00CD4598"/>
    <w:rsid w:val="00CD5076"/>
    <w:rsid w:val="00CD58B0"/>
    <w:rsid w:val="00CD6FA6"/>
    <w:rsid w:val="00CE081F"/>
    <w:rsid w:val="00CE19D4"/>
    <w:rsid w:val="00CE2215"/>
    <w:rsid w:val="00CE234D"/>
    <w:rsid w:val="00CE3099"/>
    <w:rsid w:val="00CE3967"/>
    <w:rsid w:val="00CE592A"/>
    <w:rsid w:val="00CE6A47"/>
    <w:rsid w:val="00CF1871"/>
    <w:rsid w:val="00CF2AC1"/>
    <w:rsid w:val="00CF3043"/>
    <w:rsid w:val="00CF3D84"/>
    <w:rsid w:val="00CF413F"/>
    <w:rsid w:val="00CF49AD"/>
    <w:rsid w:val="00CF4D03"/>
    <w:rsid w:val="00CF689F"/>
    <w:rsid w:val="00D003DE"/>
    <w:rsid w:val="00D0154C"/>
    <w:rsid w:val="00D01D6D"/>
    <w:rsid w:val="00D028AD"/>
    <w:rsid w:val="00D028FF"/>
    <w:rsid w:val="00D02B8E"/>
    <w:rsid w:val="00D04273"/>
    <w:rsid w:val="00D044A3"/>
    <w:rsid w:val="00D05120"/>
    <w:rsid w:val="00D054E1"/>
    <w:rsid w:val="00D07CCD"/>
    <w:rsid w:val="00D07F58"/>
    <w:rsid w:val="00D10000"/>
    <w:rsid w:val="00D10D8C"/>
    <w:rsid w:val="00D11D23"/>
    <w:rsid w:val="00D12994"/>
    <w:rsid w:val="00D12BEA"/>
    <w:rsid w:val="00D12C52"/>
    <w:rsid w:val="00D12E5A"/>
    <w:rsid w:val="00D1374A"/>
    <w:rsid w:val="00D13FA9"/>
    <w:rsid w:val="00D166EF"/>
    <w:rsid w:val="00D16782"/>
    <w:rsid w:val="00D17560"/>
    <w:rsid w:val="00D17A9A"/>
    <w:rsid w:val="00D17E1F"/>
    <w:rsid w:val="00D20D8C"/>
    <w:rsid w:val="00D2159E"/>
    <w:rsid w:val="00D236AB"/>
    <w:rsid w:val="00D237E2"/>
    <w:rsid w:val="00D239E0"/>
    <w:rsid w:val="00D24692"/>
    <w:rsid w:val="00D25E9D"/>
    <w:rsid w:val="00D25F7D"/>
    <w:rsid w:val="00D26CF4"/>
    <w:rsid w:val="00D26DAE"/>
    <w:rsid w:val="00D27519"/>
    <w:rsid w:val="00D27AE5"/>
    <w:rsid w:val="00D31E41"/>
    <w:rsid w:val="00D331C2"/>
    <w:rsid w:val="00D34BC3"/>
    <w:rsid w:val="00D34D34"/>
    <w:rsid w:val="00D354E8"/>
    <w:rsid w:val="00D36223"/>
    <w:rsid w:val="00D36DC7"/>
    <w:rsid w:val="00D37C28"/>
    <w:rsid w:val="00D37E85"/>
    <w:rsid w:val="00D40638"/>
    <w:rsid w:val="00D40A34"/>
    <w:rsid w:val="00D41D61"/>
    <w:rsid w:val="00D423AA"/>
    <w:rsid w:val="00D42D85"/>
    <w:rsid w:val="00D4343A"/>
    <w:rsid w:val="00D450A2"/>
    <w:rsid w:val="00D45682"/>
    <w:rsid w:val="00D45F3F"/>
    <w:rsid w:val="00D460D6"/>
    <w:rsid w:val="00D468A5"/>
    <w:rsid w:val="00D46DD8"/>
    <w:rsid w:val="00D470A4"/>
    <w:rsid w:val="00D475DC"/>
    <w:rsid w:val="00D507FF"/>
    <w:rsid w:val="00D53888"/>
    <w:rsid w:val="00D552E8"/>
    <w:rsid w:val="00D559A8"/>
    <w:rsid w:val="00D61063"/>
    <w:rsid w:val="00D61629"/>
    <w:rsid w:val="00D6322A"/>
    <w:rsid w:val="00D63CC2"/>
    <w:rsid w:val="00D63E08"/>
    <w:rsid w:val="00D641D8"/>
    <w:rsid w:val="00D65330"/>
    <w:rsid w:val="00D66014"/>
    <w:rsid w:val="00D66AE5"/>
    <w:rsid w:val="00D67A15"/>
    <w:rsid w:val="00D67C5D"/>
    <w:rsid w:val="00D71A6E"/>
    <w:rsid w:val="00D721A0"/>
    <w:rsid w:val="00D72382"/>
    <w:rsid w:val="00D7316B"/>
    <w:rsid w:val="00D73D9E"/>
    <w:rsid w:val="00D740BA"/>
    <w:rsid w:val="00D74E0E"/>
    <w:rsid w:val="00D76161"/>
    <w:rsid w:val="00D76D82"/>
    <w:rsid w:val="00D80812"/>
    <w:rsid w:val="00D80873"/>
    <w:rsid w:val="00D81EF7"/>
    <w:rsid w:val="00D8242F"/>
    <w:rsid w:val="00D83DD3"/>
    <w:rsid w:val="00D84950"/>
    <w:rsid w:val="00D84FE7"/>
    <w:rsid w:val="00D85E41"/>
    <w:rsid w:val="00D861C0"/>
    <w:rsid w:val="00D8765D"/>
    <w:rsid w:val="00D9072E"/>
    <w:rsid w:val="00D908B0"/>
    <w:rsid w:val="00D92010"/>
    <w:rsid w:val="00D9290D"/>
    <w:rsid w:val="00D93DEF"/>
    <w:rsid w:val="00D95F6B"/>
    <w:rsid w:val="00D97D85"/>
    <w:rsid w:val="00DA060F"/>
    <w:rsid w:val="00DA1611"/>
    <w:rsid w:val="00DA1784"/>
    <w:rsid w:val="00DA1C3C"/>
    <w:rsid w:val="00DA2623"/>
    <w:rsid w:val="00DA2AC9"/>
    <w:rsid w:val="00DA2D97"/>
    <w:rsid w:val="00DA36B9"/>
    <w:rsid w:val="00DA3B4B"/>
    <w:rsid w:val="00DA4D46"/>
    <w:rsid w:val="00DA5315"/>
    <w:rsid w:val="00DA54F9"/>
    <w:rsid w:val="00DA6F40"/>
    <w:rsid w:val="00DA77AB"/>
    <w:rsid w:val="00DA7DBA"/>
    <w:rsid w:val="00DB05DF"/>
    <w:rsid w:val="00DB2209"/>
    <w:rsid w:val="00DB23D8"/>
    <w:rsid w:val="00DB376E"/>
    <w:rsid w:val="00DB3A78"/>
    <w:rsid w:val="00DB4878"/>
    <w:rsid w:val="00DB514D"/>
    <w:rsid w:val="00DB61EE"/>
    <w:rsid w:val="00DB70D8"/>
    <w:rsid w:val="00DB712C"/>
    <w:rsid w:val="00DB750C"/>
    <w:rsid w:val="00DB7CB8"/>
    <w:rsid w:val="00DC2A1F"/>
    <w:rsid w:val="00DC378C"/>
    <w:rsid w:val="00DC4FB1"/>
    <w:rsid w:val="00DC58F3"/>
    <w:rsid w:val="00DC646A"/>
    <w:rsid w:val="00DC64AC"/>
    <w:rsid w:val="00DC6AB7"/>
    <w:rsid w:val="00DC6BE2"/>
    <w:rsid w:val="00DC7B2C"/>
    <w:rsid w:val="00DC7B4E"/>
    <w:rsid w:val="00DD0530"/>
    <w:rsid w:val="00DD0F77"/>
    <w:rsid w:val="00DD1E36"/>
    <w:rsid w:val="00DD2630"/>
    <w:rsid w:val="00DD39A1"/>
    <w:rsid w:val="00DD439F"/>
    <w:rsid w:val="00DD4F1E"/>
    <w:rsid w:val="00DD5B85"/>
    <w:rsid w:val="00DD6161"/>
    <w:rsid w:val="00DD6C0D"/>
    <w:rsid w:val="00DD7E29"/>
    <w:rsid w:val="00DD7E9A"/>
    <w:rsid w:val="00DE12B8"/>
    <w:rsid w:val="00DE16FC"/>
    <w:rsid w:val="00DE2D7A"/>
    <w:rsid w:val="00DE4935"/>
    <w:rsid w:val="00DE5131"/>
    <w:rsid w:val="00DF001A"/>
    <w:rsid w:val="00DF1F35"/>
    <w:rsid w:val="00DF2360"/>
    <w:rsid w:val="00DF2F79"/>
    <w:rsid w:val="00DF33AF"/>
    <w:rsid w:val="00DF356C"/>
    <w:rsid w:val="00DF38EF"/>
    <w:rsid w:val="00DF42CB"/>
    <w:rsid w:val="00DF452D"/>
    <w:rsid w:val="00DF490E"/>
    <w:rsid w:val="00DF547A"/>
    <w:rsid w:val="00DF5ADC"/>
    <w:rsid w:val="00DF65BD"/>
    <w:rsid w:val="00DF689A"/>
    <w:rsid w:val="00DF694F"/>
    <w:rsid w:val="00DF7BA2"/>
    <w:rsid w:val="00E03A3E"/>
    <w:rsid w:val="00E0504B"/>
    <w:rsid w:val="00E05A1E"/>
    <w:rsid w:val="00E05BF9"/>
    <w:rsid w:val="00E071CD"/>
    <w:rsid w:val="00E10091"/>
    <w:rsid w:val="00E10286"/>
    <w:rsid w:val="00E10D1A"/>
    <w:rsid w:val="00E11157"/>
    <w:rsid w:val="00E12082"/>
    <w:rsid w:val="00E12147"/>
    <w:rsid w:val="00E1248B"/>
    <w:rsid w:val="00E136A7"/>
    <w:rsid w:val="00E14478"/>
    <w:rsid w:val="00E14557"/>
    <w:rsid w:val="00E15C2F"/>
    <w:rsid w:val="00E1645B"/>
    <w:rsid w:val="00E16CDE"/>
    <w:rsid w:val="00E171A0"/>
    <w:rsid w:val="00E20B2D"/>
    <w:rsid w:val="00E21848"/>
    <w:rsid w:val="00E230F7"/>
    <w:rsid w:val="00E23A00"/>
    <w:rsid w:val="00E2460F"/>
    <w:rsid w:val="00E2492F"/>
    <w:rsid w:val="00E2538E"/>
    <w:rsid w:val="00E25634"/>
    <w:rsid w:val="00E25A14"/>
    <w:rsid w:val="00E25A8C"/>
    <w:rsid w:val="00E260BC"/>
    <w:rsid w:val="00E26466"/>
    <w:rsid w:val="00E267DC"/>
    <w:rsid w:val="00E31533"/>
    <w:rsid w:val="00E328F6"/>
    <w:rsid w:val="00E329C3"/>
    <w:rsid w:val="00E334AE"/>
    <w:rsid w:val="00E34566"/>
    <w:rsid w:val="00E34F1A"/>
    <w:rsid w:val="00E36EF8"/>
    <w:rsid w:val="00E37A6F"/>
    <w:rsid w:val="00E414CD"/>
    <w:rsid w:val="00E43272"/>
    <w:rsid w:val="00E43699"/>
    <w:rsid w:val="00E43BB2"/>
    <w:rsid w:val="00E47049"/>
    <w:rsid w:val="00E47382"/>
    <w:rsid w:val="00E47F17"/>
    <w:rsid w:val="00E507AE"/>
    <w:rsid w:val="00E515C0"/>
    <w:rsid w:val="00E51848"/>
    <w:rsid w:val="00E51893"/>
    <w:rsid w:val="00E51C71"/>
    <w:rsid w:val="00E527A7"/>
    <w:rsid w:val="00E5452F"/>
    <w:rsid w:val="00E54946"/>
    <w:rsid w:val="00E5505F"/>
    <w:rsid w:val="00E552D9"/>
    <w:rsid w:val="00E565DA"/>
    <w:rsid w:val="00E56697"/>
    <w:rsid w:val="00E56ED6"/>
    <w:rsid w:val="00E57C83"/>
    <w:rsid w:val="00E62FE5"/>
    <w:rsid w:val="00E63136"/>
    <w:rsid w:val="00E648DD"/>
    <w:rsid w:val="00E651E3"/>
    <w:rsid w:val="00E66C4E"/>
    <w:rsid w:val="00E67149"/>
    <w:rsid w:val="00E700F7"/>
    <w:rsid w:val="00E7018B"/>
    <w:rsid w:val="00E71B40"/>
    <w:rsid w:val="00E723B0"/>
    <w:rsid w:val="00E72D8A"/>
    <w:rsid w:val="00E73497"/>
    <w:rsid w:val="00E735F1"/>
    <w:rsid w:val="00E739DA"/>
    <w:rsid w:val="00E75C39"/>
    <w:rsid w:val="00E762F3"/>
    <w:rsid w:val="00E76E18"/>
    <w:rsid w:val="00E770E7"/>
    <w:rsid w:val="00E77528"/>
    <w:rsid w:val="00E7788F"/>
    <w:rsid w:val="00E807FB"/>
    <w:rsid w:val="00E809E5"/>
    <w:rsid w:val="00E8170B"/>
    <w:rsid w:val="00E866FB"/>
    <w:rsid w:val="00E920AC"/>
    <w:rsid w:val="00E9223B"/>
    <w:rsid w:val="00E92629"/>
    <w:rsid w:val="00E93025"/>
    <w:rsid w:val="00E93AB9"/>
    <w:rsid w:val="00E94D6B"/>
    <w:rsid w:val="00E95B08"/>
    <w:rsid w:val="00E9647F"/>
    <w:rsid w:val="00E96AF0"/>
    <w:rsid w:val="00EA03F6"/>
    <w:rsid w:val="00EA0BE3"/>
    <w:rsid w:val="00EA1DF3"/>
    <w:rsid w:val="00EA28DD"/>
    <w:rsid w:val="00EA3D9B"/>
    <w:rsid w:val="00EA4DDB"/>
    <w:rsid w:val="00EA599C"/>
    <w:rsid w:val="00EB0EAD"/>
    <w:rsid w:val="00EB0F79"/>
    <w:rsid w:val="00EB142E"/>
    <w:rsid w:val="00EB360F"/>
    <w:rsid w:val="00EB3C0B"/>
    <w:rsid w:val="00EB555F"/>
    <w:rsid w:val="00EB5891"/>
    <w:rsid w:val="00EB5C2F"/>
    <w:rsid w:val="00EB5F96"/>
    <w:rsid w:val="00EB6391"/>
    <w:rsid w:val="00EB6433"/>
    <w:rsid w:val="00EB7D09"/>
    <w:rsid w:val="00EC08F9"/>
    <w:rsid w:val="00EC0DBF"/>
    <w:rsid w:val="00EC14EF"/>
    <w:rsid w:val="00EC3541"/>
    <w:rsid w:val="00EC3806"/>
    <w:rsid w:val="00EC39E6"/>
    <w:rsid w:val="00EC3F37"/>
    <w:rsid w:val="00EC53D0"/>
    <w:rsid w:val="00EC6727"/>
    <w:rsid w:val="00EC6C0D"/>
    <w:rsid w:val="00EC6CE4"/>
    <w:rsid w:val="00ED0500"/>
    <w:rsid w:val="00ED0FDD"/>
    <w:rsid w:val="00ED1136"/>
    <w:rsid w:val="00ED1442"/>
    <w:rsid w:val="00ED2F3F"/>
    <w:rsid w:val="00ED3070"/>
    <w:rsid w:val="00ED4500"/>
    <w:rsid w:val="00ED79D5"/>
    <w:rsid w:val="00EE0EFF"/>
    <w:rsid w:val="00EE153F"/>
    <w:rsid w:val="00EE2D11"/>
    <w:rsid w:val="00EE3543"/>
    <w:rsid w:val="00EE3E9F"/>
    <w:rsid w:val="00EE41D5"/>
    <w:rsid w:val="00EE4E56"/>
    <w:rsid w:val="00EE5695"/>
    <w:rsid w:val="00EE6ACC"/>
    <w:rsid w:val="00EF2BD7"/>
    <w:rsid w:val="00EF4E42"/>
    <w:rsid w:val="00EF64EC"/>
    <w:rsid w:val="00EF6592"/>
    <w:rsid w:val="00EF7530"/>
    <w:rsid w:val="00F0027C"/>
    <w:rsid w:val="00F003FE"/>
    <w:rsid w:val="00F004D4"/>
    <w:rsid w:val="00F00A0F"/>
    <w:rsid w:val="00F00A65"/>
    <w:rsid w:val="00F01A56"/>
    <w:rsid w:val="00F02E1F"/>
    <w:rsid w:val="00F0456F"/>
    <w:rsid w:val="00F04A69"/>
    <w:rsid w:val="00F05B1E"/>
    <w:rsid w:val="00F06FE1"/>
    <w:rsid w:val="00F10267"/>
    <w:rsid w:val="00F123BE"/>
    <w:rsid w:val="00F128F9"/>
    <w:rsid w:val="00F15283"/>
    <w:rsid w:val="00F153F0"/>
    <w:rsid w:val="00F176CF"/>
    <w:rsid w:val="00F17CCD"/>
    <w:rsid w:val="00F217E1"/>
    <w:rsid w:val="00F219E5"/>
    <w:rsid w:val="00F22BF1"/>
    <w:rsid w:val="00F22E78"/>
    <w:rsid w:val="00F2371D"/>
    <w:rsid w:val="00F23818"/>
    <w:rsid w:val="00F23D70"/>
    <w:rsid w:val="00F2453E"/>
    <w:rsid w:val="00F24963"/>
    <w:rsid w:val="00F25490"/>
    <w:rsid w:val="00F2622F"/>
    <w:rsid w:val="00F277BC"/>
    <w:rsid w:val="00F278FC"/>
    <w:rsid w:val="00F27A06"/>
    <w:rsid w:val="00F27E2D"/>
    <w:rsid w:val="00F30D26"/>
    <w:rsid w:val="00F31E74"/>
    <w:rsid w:val="00F33138"/>
    <w:rsid w:val="00F33C2C"/>
    <w:rsid w:val="00F341F6"/>
    <w:rsid w:val="00F34267"/>
    <w:rsid w:val="00F3469C"/>
    <w:rsid w:val="00F34D21"/>
    <w:rsid w:val="00F3571A"/>
    <w:rsid w:val="00F3613A"/>
    <w:rsid w:val="00F36152"/>
    <w:rsid w:val="00F36892"/>
    <w:rsid w:val="00F36C7B"/>
    <w:rsid w:val="00F371F1"/>
    <w:rsid w:val="00F3734C"/>
    <w:rsid w:val="00F409EE"/>
    <w:rsid w:val="00F40EF6"/>
    <w:rsid w:val="00F41C25"/>
    <w:rsid w:val="00F431AF"/>
    <w:rsid w:val="00F438DF"/>
    <w:rsid w:val="00F44B92"/>
    <w:rsid w:val="00F45356"/>
    <w:rsid w:val="00F4624E"/>
    <w:rsid w:val="00F46274"/>
    <w:rsid w:val="00F4784B"/>
    <w:rsid w:val="00F478A1"/>
    <w:rsid w:val="00F506DD"/>
    <w:rsid w:val="00F51768"/>
    <w:rsid w:val="00F517F4"/>
    <w:rsid w:val="00F53648"/>
    <w:rsid w:val="00F5410B"/>
    <w:rsid w:val="00F54485"/>
    <w:rsid w:val="00F55AD0"/>
    <w:rsid w:val="00F5725A"/>
    <w:rsid w:val="00F60C3E"/>
    <w:rsid w:val="00F61447"/>
    <w:rsid w:val="00F62A43"/>
    <w:rsid w:val="00F62CC5"/>
    <w:rsid w:val="00F62F91"/>
    <w:rsid w:val="00F639C8"/>
    <w:rsid w:val="00F65F49"/>
    <w:rsid w:val="00F66879"/>
    <w:rsid w:val="00F66CDE"/>
    <w:rsid w:val="00F66DD9"/>
    <w:rsid w:val="00F70F1C"/>
    <w:rsid w:val="00F7308E"/>
    <w:rsid w:val="00F73CC7"/>
    <w:rsid w:val="00F742E7"/>
    <w:rsid w:val="00F756A5"/>
    <w:rsid w:val="00F7614F"/>
    <w:rsid w:val="00F76909"/>
    <w:rsid w:val="00F76D01"/>
    <w:rsid w:val="00F77C22"/>
    <w:rsid w:val="00F77D23"/>
    <w:rsid w:val="00F80096"/>
    <w:rsid w:val="00F8161E"/>
    <w:rsid w:val="00F81AE8"/>
    <w:rsid w:val="00F81C68"/>
    <w:rsid w:val="00F8282E"/>
    <w:rsid w:val="00F828EE"/>
    <w:rsid w:val="00F838F3"/>
    <w:rsid w:val="00F83A2F"/>
    <w:rsid w:val="00F865BA"/>
    <w:rsid w:val="00F9034F"/>
    <w:rsid w:val="00F91207"/>
    <w:rsid w:val="00F92BE4"/>
    <w:rsid w:val="00F93F03"/>
    <w:rsid w:val="00F94FB6"/>
    <w:rsid w:val="00F95FFF"/>
    <w:rsid w:val="00F960F0"/>
    <w:rsid w:val="00F96AEA"/>
    <w:rsid w:val="00F97386"/>
    <w:rsid w:val="00FA021D"/>
    <w:rsid w:val="00FA2B94"/>
    <w:rsid w:val="00FA3235"/>
    <w:rsid w:val="00FA3582"/>
    <w:rsid w:val="00FA3AD4"/>
    <w:rsid w:val="00FA5C68"/>
    <w:rsid w:val="00FA62C9"/>
    <w:rsid w:val="00FA6467"/>
    <w:rsid w:val="00FA7E5F"/>
    <w:rsid w:val="00FB07C5"/>
    <w:rsid w:val="00FB20A6"/>
    <w:rsid w:val="00FB2679"/>
    <w:rsid w:val="00FB2833"/>
    <w:rsid w:val="00FB2CEB"/>
    <w:rsid w:val="00FB37C0"/>
    <w:rsid w:val="00FB3816"/>
    <w:rsid w:val="00FB3877"/>
    <w:rsid w:val="00FB3901"/>
    <w:rsid w:val="00FB59CC"/>
    <w:rsid w:val="00FB5BC0"/>
    <w:rsid w:val="00FB6523"/>
    <w:rsid w:val="00FB70C6"/>
    <w:rsid w:val="00FB7770"/>
    <w:rsid w:val="00FB7BBD"/>
    <w:rsid w:val="00FC25FC"/>
    <w:rsid w:val="00FC2D7A"/>
    <w:rsid w:val="00FC3EB2"/>
    <w:rsid w:val="00FC4E18"/>
    <w:rsid w:val="00FC559B"/>
    <w:rsid w:val="00FC614D"/>
    <w:rsid w:val="00FC6787"/>
    <w:rsid w:val="00FC69B9"/>
    <w:rsid w:val="00FD01A6"/>
    <w:rsid w:val="00FD0E10"/>
    <w:rsid w:val="00FD2842"/>
    <w:rsid w:val="00FD329B"/>
    <w:rsid w:val="00FD3BD0"/>
    <w:rsid w:val="00FD5874"/>
    <w:rsid w:val="00FD638B"/>
    <w:rsid w:val="00FD6820"/>
    <w:rsid w:val="00FD6A1E"/>
    <w:rsid w:val="00FD74B4"/>
    <w:rsid w:val="00FE0386"/>
    <w:rsid w:val="00FE1BBC"/>
    <w:rsid w:val="00FE2EBA"/>
    <w:rsid w:val="00FE2FAD"/>
    <w:rsid w:val="00FE32F5"/>
    <w:rsid w:val="00FE3657"/>
    <w:rsid w:val="00FE385D"/>
    <w:rsid w:val="00FE3C14"/>
    <w:rsid w:val="00FE3FD5"/>
    <w:rsid w:val="00FE3FE8"/>
    <w:rsid w:val="00FE457C"/>
    <w:rsid w:val="00FE6357"/>
    <w:rsid w:val="00FE6B96"/>
    <w:rsid w:val="00FE6BF9"/>
    <w:rsid w:val="00FE7692"/>
    <w:rsid w:val="00FE77ED"/>
    <w:rsid w:val="00FE7FE7"/>
    <w:rsid w:val="00FF0E01"/>
    <w:rsid w:val="00FF402F"/>
    <w:rsid w:val="00FF4EE8"/>
    <w:rsid w:val="00FF5E99"/>
    <w:rsid w:val="00FF607B"/>
    <w:rsid w:val="00FF708D"/>
    <w:rsid w:val="00FF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79EDD4"/>
  <w15:docId w15:val="{987CAFD7-48ED-4667-BD58-59675C8E0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618"/>
  </w:style>
  <w:style w:type="paragraph" w:styleId="Heading1">
    <w:name w:val="heading 1"/>
    <w:basedOn w:val="Normal"/>
    <w:next w:val="Normal"/>
    <w:link w:val="Heading1Char"/>
    <w:uiPriority w:val="9"/>
    <w:qFormat/>
    <w:rsid w:val="00032618"/>
    <w:pPr>
      <w:numPr>
        <w:numId w:val="2"/>
      </w:num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2618"/>
    <w:pPr>
      <w:numPr>
        <w:ilvl w:val="1"/>
        <w:numId w:val="2"/>
      </w:num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nhideWhenUsed/>
    <w:qFormat/>
    <w:rsid w:val="007A726E"/>
    <w:pPr>
      <w:spacing w:before="0" w:after="0" w:line="240" w:lineRule="auto"/>
      <w:outlineLvl w:val="2"/>
    </w:pPr>
    <w:rPr>
      <w:rFonts w:asciiTheme="majorHAnsi" w:eastAsia="Times New Roman" w:hAnsiTheme="majorHAnsi" w:cstheme="majorHAnsi"/>
      <w:b/>
      <w:bCs/>
      <w:color w:val="FFFFFF"/>
      <w:lang w:val="en-GB" w:eastAsia="en-GB"/>
    </w:rPr>
  </w:style>
  <w:style w:type="paragraph" w:styleId="Heading4">
    <w:name w:val="heading 4"/>
    <w:basedOn w:val="Normal"/>
    <w:next w:val="Normal"/>
    <w:link w:val="Heading4Char"/>
    <w:unhideWhenUsed/>
    <w:qFormat/>
    <w:rsid w:val="00032618"/>
    <w:pPr>
      <w:numPr>
        <w:ilvl w:val="3"/>
        <w:numId w:val="2"/>
      </w:num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nhideWhenUsed/>
    <w:qFormat/>
    <w:rsid w:val="00032618"/>
    <w:pPr>
      <w:numPr>
        <w:ilvl w:val="4"/>
        <w:numId w:val="2"/>
      </w:num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nhideWhenUsed/>
    <w:qFormat/>
    <w:rsid w:val="00032618"/>
    <w:pPr>
      <w:numPr>
        <w:ilvl w:val="5"/>
        <w:numId w:val="2"/>
      </w:num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nhideWhenUsed/>
    <w:qFormat/>
    <w:rsid w:val="00032618"/>
    <w:pPr>
      <w:numPr>
        <w:ilvl w:val="6"/>
        <w:numId w:val="2"/>
      </w:num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618"/>
    <w:pPr>
      <w:numPr>
        <w:ilvl w:val="7"/>
        <w:numId w:val="2"/>
      </w:num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032618"/>
    <w:pPr>
      <w:numPr>
        <w:ilvl w:val="8"/>
        <w:numId w:val="2"/>
      </w:num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618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032618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rsid w:val="007A726E"/>
    <w:rPr>
      <w:rFonts w:asciiTheme="majorHAnsi" w:eastAsia="Times New Roman" w:hAnsiTheme="majorHAnsi" w:cstheme="majorHAnsi"/>
      <w:b/>
      <w:bCs/>
      <w:color w:val="FFFFFF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032618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rsid w:val="00032618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rsid w:val="00032618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rsid w:val="00032618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618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semiHidden/>
    <w:rsid w:val="00032618"/>
    <w:rPr>
      <w:i/>
      <w:iCs/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32618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32618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BodyText">
    <w:name w:val="Body Text"/>
    <w:basedOn w:val="Normal"/>
    <w:link w:val="BodyTextChar"/>
    <w:rsid w:val="00004A13"/>
    <w:pPr>
      <w:widowControl w:val="0"/>
    </w:pPr>
    <w:rPr>
      <w:rFonts w:ascii="Arial" w:hAnsi="Arial"/>
      <w:snapToGrid w:val="0"/>
    </w:rPr>
  </w:style>
  <w:style w:type="character" w:customStyle="1" w:styleId="BodyTextChar">
    <w:name w:val="Body Text Char"/>
    <w:link w:val="BodyText"/>
    <w:rsid w:val="00A54F7C"/>
    <w:rPr>
      <w:rFonts w:ascii="Arial" w:hAnsi="Arial"/>
      <w:snapToGrid w:val="0"/>
    </w:rPr>
  </w:style>
  <w:style w:type="paragraph" w:styleId="TOC1">
    <w:name w:val="toc 1"/>
    <w:basedOn w:val="Normal"/>
    <w:next w:val="Normal"/>
    <w:autoRedefine/>
    <w:uiPriority w:val="39"/>
    <w:rsid w:val="0099754E"/>
    <w:pPr>
      <w:tabs>
        <w:tab w:val="right" w:leader="dot" w:pos="9017"/>
      </w:tabs>
      <w:spacing w:before="240" w:after="120"/>
    </w:pPr>
    <w:rPr>
      <w:rFonts w:asciiTheme="majorHAnsi" w:hAnsiTheme="majorHAnsi"/>
      <w:bCs/>
      <w:noProof/>
      <w:lang w:val="en-GB"/>
    </w:rPr>
  </w:style>
  <w:style w:type="paragraph" w:styleId="TOC2">
    <w:name w:val="toc 2"/>
    <w:basedOn w:val="Normal"/>
    <w:next w:val="Normal"/>
    <w:autoRedefine/>
    <w:uiPriority w:val="39"/>
    <w:rsid w:val="00C56AD6"/>
    <w:pPr>
      <w:spacing w:before="0" w:after="0" w:line="240" w:lineRule="auto"/>
      <w:ind w:left="221"/>
    </w:pPr>
    <w:rPr>
      <w:rFonts w:asciiTheme="majorHAnsi" w:hAnsiTheme="majorHAnsi"/>
      <w:iCs/>
    </w:rPr>
  </w:style>
  <w:style w:type="paragraph" w:styleId="TOC3">
    <w:name w:val="toc 3"/>
    <w:basedOn w:val="Normal"/>
    <w:next w:val="Normal"/>
    <w:autoRedefine/>
    <w:uiPriority w:val="39"/>
    <w:rsid w:val="00D641D8"/>
    <w:pPr>
      <w:spacing w:before="0" w:after="0" w:line="240" w:lineRule="auto"/>
      <w:ind w:left="720"/>
    </w:pPr>
    <w:rPr>
      <w:rFonts w:asciiTheme="majorHAnsi" w:hAnsiTheme="majorHAnsi"/>
    </w:rPr>
  </w:style>
  <w:style w:type="paragraph" w:styleId="TOC4">
    <w:name w:val="toc 4"/>
    <w:basedOn w:val="Normal"/>
    <w:next w:val="Normal"/>
    <w:autoRedefine/>
    <w:uiPriority w:val="39"/>
    <w:rsid w:val="00004A13"/>
    <w:pPr>
      <w:ind w:left="660"/>
    </w:pPr>
  </w:style>
  <w:style w:type="paragraph" w:styleId="TOC5">
    <w:name w:val="toc 5"/>
    <w:basedOn w:val="Normal"/>
    <w:next w:val="Normal"/>
    <w:autoRedefine/>
    <w:uiPriority w:val="39"/>
    <w:rsid w:val="00004A13"/>
    <w:pPr>
      <w:ind w:left="880"/>
    </w:pPr>
  </w:style>
  <w:style w:type="paragraph" w:styleId="TOC6">
    <w:name w:val="toc 6"/>
    <w:basedOn w:val="Normal"/>
    <w:next w:val="Normal"/>
    <w:autoRedefine/>
    <w:uiPriority w:val="39"/>
    <w:rsid w:val="00004A13"/>
    <w:pPr>
      <w:ind w:left="1100"/>
    </w:pPr>
  </w:style>
  <w:style w:type="paragraph" w:styleId="TOC7">
    <w:name w:val="toc 7"/>
    <w:basedOn w:val="Normal"/>
    <w:next w:val="Normal"/>
    <w:autoRedefine/>
    <w:uiPriority w:val="39"/>
    <w:rsid w:val="00004A13"/>
    <w:pPr>
      <w:ind w:left="1320"/>
    </w:pPr>
  </w:style>
  <w:style w:type="paragraph" w:styleId="TOC8">
    <w:name w:val="toc 8"/>
    <w:basedOn w:val="Normal"/>
    <w:next w:val="Normal"/>
    <w:autoRedefine/>
    <w:uiPriority w:val="39"/>
    <w:rsid w:val="00004A13"/>
    <w:pPr>
      <w:ind w:left="1540"/>
    </w:pPr>
  </w:style>
  <w:style w:type="paragraph" w:styleId="TOC9">
    <w:name w:val="toc 9"/>
    <w:basedOn w:val="Normal"/>
    <w:next w:val="Normal"/>
    <w:autoRedefine/>
    <w:uiPriority w:val="39"/>
    <w:rsid w:val="00004A13"/>
    <w:pPr>
      <w:ind w:left="1760"/>
    </w:pPr>
  </w:style>
  <w:style w:type="character" w:styleId="Hyperlink">
    <w:name w:val="Hyperlink"/>
    <w:uiPriority w:val="99"/>
    <w:rsid w:val="00004A13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032618"/>
    <w:rPr>
      <w:b/>
      <w:bCs/>
      <w:color w:val="2F5496" w:themeColor="accent1" w:themeShade="BF"/>
      <w:sz w:val="16"/>
      <w:szCs w:val="16"/>
    </w:rPr>
  </w:style>
  <w:style w:type="paragraph" w:styleId="TableofFigures">
    <w:name w:val="table of figures"/>
    <w:basedOn w:val="Normal"/>
    <w:next w:val="Normal"/>
    <w:semiHidden/>
    <w:rsid w:val="00004A13"/>
    <w:pPr>
      <w:ind w:left="440" w:hanging="440"/>
    </w:pPr>
  </w:style>
  <w:style w:type="paragraph" w:styleId="Footer">
    <w:name w:val="footer"/>
    <w:basedOn w:val="Normal"/>
    <w:link w:val="FooterChar"/>
    <w:uiPriority w:val="99"/>
    <w:rsid w:val="00004A1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7614F"/>
    <w:rPr>
      <w:sz w:val="22"/>
    </w:rPr>
  </w:style>
  <w:style w:type="character" w:styleId="PageNumber">
    <w:name w:val="page number"/>
    <w:basedOn w:val="DefaultParagraphFont"/>
    <w:rsid w:val="00004A13"/>
  </w:style>
  <w:style w:type="paragraph" w:customStyle="1" w:styleId="xl25">
    <w:name w:val="xl25"/>
    <w:basedOn w:val="Normal"/>
    <w:rsid w:val="00004A13"/>
    <w:pPr>
      <w:spacing w:beforeAutospacing="1" w:after="100" w:afterAutospacing="1"/>
      <w:jc w:val="right"/>
      <w:textAlignment w:val="top"/>
    </w:pPr>
    <w:rPr>
      <w:szCs w:val="22"/>
    </w:rPr>
  </w:style>
  <w:style w:type="paragraph" w:customStyle="1" w:styleId="xl26">
    <w:name w:val="xl26"/>
    <w:basedOn w:val="Normal"/>
    <w:rsid w:val="00004A13"/>
    <w:pPr>
      <w:spacing w:beforeAutospacing="1" w:after="100" w:afterAutospacing="1"/>
      <w:textAlignment w:val="top"/>
    </w:pPr>
    <w:rPr>
      <w:szCs w:val="22"/>
    </w:rPr>
  </w:style>
  <w:style w:type="paragraph" w:customStyle="1" w:styleId="xl27">
    <w:name w:val="xl27"/>
    <w:basedOn w:val="Normal"/>
    <w:rsid w:val="00004A13"/>
    <w:pPr>
      <w:spacing w:beforeAutospacing="1" w:after="100" w:afterAutospacing="1"/>
      <w:jc w:val="right"/>
    </w:pPr>
    <w:rPr>
      <w:szCs w:val="22"/>
    </w:rPr>
  </w:style>
  <w:style w:type="paragraph" w:customStyle="1" w:styleId="xl28">
    <w:name w:val="xl28"/>
    <w:basedOn w:val="Normal"/>
    <w:rsid w:val="00004A13"/>
    <w:pPr>
      <w:spacing w:beforeAutospacing="1" w:after="100" w:afterAutospacing="1"/>
      <w:jc w:val="right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"/>
    <w:rsid w:val="00004A13"/>
    <w:pPr>
      <w:pBdr>
        <w:bottom w:val="single" w:sz="12" w:space="0" w:color="auto"/>
      </w:pBdr>
      <w:spacing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styleId="BodyText2">
    <w:name w:val="Body Text 2"/>
    <w:basedOn w:val="Normal"/>
    <w:link w:val="BodyText2Char"/>
    <w:rsid w:val="00004A13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BodyText2Char">
    <w:name w:val="Body Text 2 Char"/>
    <w:link w:val="BodyText2"/>
    <w:rsid w:val="00A54F7C"/>
    <w:rPr>
      <w:rFonts w:ascii="Arial" w:hAnsi="Arial" w:cs="Arial"/>
    </w:rPr>
  </w:style>
  <w:style w:type="paragraph" w:styleId="PlainText">
    <w:name w:val="Plain Text"/>
    <w:basedOn w:val="Normal"/>
    <w:link w:val="PlainTextChar"/>
    <w:uiPriority w:val="99"/>
    <w:rsid w:val="00004A13"/>
    <w:rPr>
      <w:rFonts w:ascii="Courier New" w:hAnsi="Courier New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809E5"/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uiPriority w:val="99"/>
    <w:rsid w:val="00004A1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7A5B2C"/>
    <w:rPr>
      <w:sz w:val="22"/>
    </w:rPr>
  </w:style>
  <w:style w:type="character" w:styleId="FollowedHyperlink">
    <w:name w:val="FollowedHyperlink"/>
    <w:uiPriority w:val="99"/>
    <w:rsid w:val="00004A13"/>
    <w:rPr>
      <w:color w:val="800080"/>
      <w:u w:val="single"/>
    </w:rPr>
  </w:style>
  <w:style w:type="character" w:customStyle="1" w:styleId="2H">
    <w:name w:val="2H"/>
    <w:rsid w:val="004E5165"/>
    <w:rPr>
      <w:b/>
      <w:sz w:val="24"/>
    </w:rPr>
  </w:style>
  <w:style w:type="paragraph" w:styleId="FootnoteText">
    <w:name w:val="footnote text"/>
    <w:basedOn w:val="Normal"/>
    <w:link w:val="FootnoteTextChar"/>
    <w:rsid w:val="00F960F0"/>
    <w:pPr>
      <w:widowControl w:val="0"/>
    </w:pPr>
  </w:style>
  <w:style w:type="character" w:customStyle="1" w:styleId="FootnoteTextChar">
    <w:name w:val="Footnote Text Char"/>
    <w:basedOn w:val="DefaultParagraphFont"/>
    <w:link w:val="FootnoteText"/>
    <w:rsid w:val="00C90B2E"/>
  </w:style>
  <w:style w:type="character" w:customStyle="1" w:styleId="1H">
    <w:name w:val="1H"/>
    <w:rsid w:val="00DC4FB1"/>
    <w:rPr>
      <w:b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620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D86"/>
    <w:rPr>
      <w:rFonts w:ascii="Tahoma" w:hAnsi="Tahoma" w:cs="Tahoma"/>
      <w:sz w:val="16"/>
      <w:szCs w:val="16"/>
    </w:rPr>
  </w:style>
  <w:style w:type="paragraph" w:customStyle="1" w:styleId="TL">
    <w:name w:val="TL"/>
    <w:rsid w:val="00276C8D"/>
    <w:pPr>
      <w:widowControl w:val="0"/>
      <w:tabs>
        <w:tab w:val="left" w:pos="-1440"/>
        <w:tab w:val="left" w:pos="-720"/>
        <w:tab w:val="left" w:pos="0"/>
        <w:tab w:val="left" w:pos="199"/>
        <w:tab w:val="left" w:pos="399"/>
        <w:tab w:val="left" w:pos="600"/>
        <w:tab w:val="left" w:pos="720"/>
        <w:tab w:val="left" w:pos="799"/>
        <w:tab w:val="left" w:pos="999"/>
        <w:tab w:val="left" w:pos="1200"/>
        <w:tab w:val="left" w:pos="1399"/>
        <w:tab w:val="left" w:pos="1440"/>
        <w:tab w:val="left" w:pos="1599"/>
        <w:tab w:val="left" w:pos="1800"/>
        <w:tab w:val="left" w:pos="1999"/>
        <w:tab w:val="left" w:pos="2160"/>
        <w:tab w:val="left" w:pos="2199"/>
        <w:tab w:val="left" w:pos="2400"/>
        <w:tab w:val="left" w:pos="2880"/>
      </w:tabs>
    </w:pPr>
    <w:rPr>
      <w:sz w:val="24"/>
    </w:rPr>
  </w:style>
  <w:style w:type="character" w:customStyle="1" w:styleId="BT">
    <w:name w:val="BT"/>
    <w:rsid w:val="00276C8D"/>
    <w:rPr>
      <w:rFonts w:ascii="Univers" w:hAnsi="Univers"/>
      <w:sz w:val="21"/>
    </w:rPr>
  </w:style>
  <w:style w:type="table" w:styleId="TableGrid">
    <w:name w:val="Table Grid"/>
    <w:basedOn w:val="TableNormal"/>
    <w:uiPriority w:val="39"/>
    <w:rsid w:val="0012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3E5A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734AF"/>
    <w:pPr>
      <w:spacing w:before="0" w:after="120" w:line="240" w:lineRule="auto"/>
    </w:pPr>
    <w:rPr>
      <w:rFonts w:ascii="Calibri Light" w:hAnsi="Calibri Light"/>
    </w:rPr>
  </w:style>
  <w:style w:type="character" w:customStyle="1" w:styleId="CommentTextChar">
    <w:name w:val="Comment Text Char"/>
    <w:link w:val="CommentText"/>
    <w:uiPriority w:val="99"/>
    <w:locked/>
    <w:rsid w:val="00A734AF"/>
    <w:rPr>
      <w:rFonts w:ascii="Calibri Light" w:hAnsi="Calibri Ligh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E5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D86"/>
    <w:rPr>
      <w:rFonts w:ascii="Calibri Light" w:hAnsi="Calibri Light"/>
      <w:b/>
      <w:bCs/>
    </w:rPr>
  </w:style>
  <w:style w:type="paragraph" w:styleId="BodyTextIndent2">
    <w:name w:val="Body Text Indent 2"/>
    <w:basedOn w:val="Normal"/>
    <w:link w:val="BodyTextIndent2Char"/>
    <w:rsid w:val="00891BB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809E5"/>
  </w:style>
  <w:style w:type="character" w:styleId="FootnoteReference">
    <w:name w:val="footnote reference"/>
    <w:aliases w:val="BVI fnr,Footnotes refss,ftref,16 Point,Superscript 6 Point,Footnote Reference Number,nota pié di pagina,Times 10 Point,Exposant 3 Point,Footnote symbol,Footnote reference number,EN Footnote Reference,note TESI,4_G,16 Poin"/>
    <w:link w:val="Char2"/>
    <w:qFormat/>
    <w:rsid w:val="004F356E"/>
    <w:rPr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E2460F"/>
    <w:pPr>
      <w:spacing w:before="0" w:after="160" w:line="240" w:lineRule="exact"/>
    </w:pPr>
    <w:rPr>
      <w:vertAlign w:val="superscript"/>
    </w:rPr>
  </w:style>
  <w:style w:type="paragraph" w:customStyle="1" w:styleId="DecimalAligned">
    <w:name w:val="Decimal Aligned"/>
    <w:basedOn w:val="Normal"/>
    <w:uiPriority w:val="40"/>
    <w:rsid w:val="00C90B2E"/>
    <w:pPr>
      <w:tabs>
        <w:tab w:val="decimal" w:pos="360"/>
      </w:tabs>
    </w:pPr>
    <w:rPr>
      <w:rFonts w:ascii="Calibri" w:hAnsi="Calibri"/>
      <w:szCs w:val="22"/>
    </w:rPr>
  </w:style>
  <w:style w:type="character" w:styleId="SubtleEmphasis">
    <w:name w:val="Subtle Emphasis"/>
    <w:uiPriority w:val="19"/>
    <w:qFormat/>
    <w:rsid w:val="00032618"/>
    <w:rPr>
      <w:i/>
      <w:iCs/>
      <w:color w:val="1F3763" w:themeColor="accent1" w:themeShade="7F"/>
    </w:rPr>
  </w:style>
  <w:style w:type="table" w:customStyle="1" w:styleId="LightShading-Accent11">
    <w:name w:val="Light Shading - Accent 11"/>
    <w:basedOn w:val="TableNormal"/>
    <w:uiPriority w:val="60"/>
    <w:rsid w:val="00C90B2E"/>
    <w:rPr>
      <w:rFonts w:ascii="Calibri" w:hAnsi="Calibri"/>
      <w:color w:val="365F91"/>
      <w:sz w:val="22"/>
      <w:szCs w:val="22"/>
      <w:lang w:bidi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e3Deffects2">
    <w:name w:val="Table 3D effects 2"/>
    <w:basedOn w:val="TableNormal"/>
    <w:rsid w:val="00C90B2E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90B2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90B2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90B2E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rsid w:val="00C90B2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NoSpacing">
    <w:name w:val="No Spacing"/>
    <w:link w:val="NoSpacingChar"/>
    <w:uiPriority w:val="1"/>
    <w:qFormat/>
    <w:rsid w:val="0003261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631461"/>
  </w:style>
  <w:style w:type="character" w:styleId="Emphasis">
    <w:name w:val="Emphasis"/>
    <w:qFormat/>
    <w:rsid w:val="00032618"/>
    <w:rPr>
      <w:caps/>
      <w:color w:val="1F3763" w:themeColor="accent1" w:themeShade="7F"/>
      <w:spacing w:val="5"/>
    </w:rPr>
  </w:style>
  <w:style w:type="character" w:styleId="BookTitle">
    <w:name w:val="Book Title"/>
    <w:uiPriority w:val="33"/>
    <w:qFormat/>
    <w:rsid w:val="00032618"/>
    <w:rPr>
      <w:b/>
      <w:bCs/>
      <w:i/>
      <w:iCs/>
      <w:spacing w:val="0"/>
    </w:rPr>
  </w:style>
  <w:style w:type="paragraph" w:styleId="ListParagraph">
    <w:name w:val="List Paragraph"/>
    <w:basedOn w:val="Normal"/>
    <w:link w:val="ListParagraphChar"/>
    <w:uiPriority w:val="34"/>
    <w:qFormat/>
    <w:rsid w:val="00CA093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F83A2F"/>
  </w:style>
  <w:style w:type="paragraph" w:styleId="NormalWeb">
    <w:name w:val="Normal (Web)"/>
    <w:basedOn w:val="Normal"/>
    <w:uiPriority w:val="99"/>
    <w:unhideWhenUsed/>
    <w:rsid w:val="00BA5261"/>
    <w:pPr>
      <w:spacing w:beforeAutospacing="1" w:after="100" w:afterAutospacing="1"/>
    </w:pPr>
    <w:rPr>
      <w:rFonts w:eastAsiaTheme="minorHAnsi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unhideWhenUsed/>
    <w:rsid w:val="00B103AD"/>
  </w:style>
  <w:style w:type="character" w:customStyle="1" w:styleId="EndnoteTextChar">
    <w:name w:val="Endnote Text Char"/>
    <w:basedOn w:val="DefaultParagraphFont"/>
    <w:link w:val="EndnoteText"/>
    <w:uiPriority w:val="99"/>
    <w:rsid w:val="00B103AD"/>
  </w:style>
  <w:style w:type="character" w:styleId="EndnoteReference">
    <w:name w:val="endnote reference"/>
    <w:basedOn w:val="DefaultParagraphFont"/>
    <w:unhideWhenUsed/>
    <w:rsid w:val="00B103AD"/>
    <w:rPr>
      <w:vertAlign w:val="superscript"/>
    </w:rPr>
  </w:style>
  <w:style w:type="character" w:customStyle="1" w:styleId="T">
    <w:name w:val="T"/>
    <w:rsid w:val="00EF64EC"/>
    <w:rPr>
      <w:rFonts w:ascii="Univers" w:hAnsi="Univers"/>
      <w:sz w:val="20"/>
    </w:rPr>
  </w:style>
  <w:style w:type="paragraph" w:styleId="Revision">
    <w:name w:val="Revision"/>
    <w:hidden/>
    <w:uiPriority w:val="99"/>
    <w:semiHidden/>
    <w:rsid w:val="00EF64EC"/>
    <w:rPr>
      <w:sz w:val="22"/>
    </w:rPr>
  </w:style>
  <w:style w:type="character" w:styleId="Strong">
    <w:name w:val="Strong"/>
    <w:uiPriority w:val="22"/>
    <w:qFormat/>
    <w:rsid w:val="00032618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618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032618"/>
    <w:rPr>
      <w:caps/>
      <w:color w:val="595959" w:themeColor="text1" w:themeTint="A6"/>
      <w:spacing w:val="1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32618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32618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618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618"/>
    <w:rPr>
      <w:color w:val="4472C4" w:themeColor="accent1"/>
      <w:sz w:val="24"/>
      <w:szCs w:val="24"/>
    </w:rPr>
  </w:style>
  <w:style w:type="character" w:styleId="IntenseEmphasis">
    <w:name w:val="Intense Emphasis"/>
    <w:uiPriority w:val="21"/>
    <w:qFormat/>
    <w:rsid w:val="00032618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qFormat/>
    <w:rsid w:val="00032618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032618"/>
    <w:rPr>
      <w:b/>
      <w:bCs/>
      <w:i/>
      <w:iCs/>
      <w:caps/>
      <w:color w:val="4472C4" w:themeColor="accent1"/>
    </w:rPr>
  </w:style>
  <w:style w:type="paragraph" w:styleId="TOCHeading">
    <w:name w:val="TOC Heading"/>
    <w:basedOn w:val="Heading1"/>
    <w:next w:val="Normal"/>
    <w:uiPriority w:val="39"/>
    <w:unhideWhenUsed/>
    <w:qFormat/>
    <w:rsid w:val="00032618"/>
    <w:pPr>
      <w:outlineLvl w:val="9"/>
    </w:pPr>
  </w:style>
  <w:style w:type="paragraph" w:customStyle="1" w:styleId="EndNoteBibliography">
    <w:name w:val="EndNote Bibliography"/>
    <w:basedOn w:val="Normal"/>
    <w:link w:val="EndNoteBibliographyChar"/>
    <w:rsid w:val="00A54F7C"/>
    <w:pPr>
      <w:spacing w:before="0" w:line="240" w:lineRule="auto"/>
    </w:pPr>
    <w:rPr>
      <w:rFonts w:ascii="Calibri" w:eastAsia="Calibri" w:hAnsi="Calibri" w:cs="Calibri"/>
      <w:noProof/>
      <w:sz w:val="22"/>
      <w:szCs w:val="22"/>
    </w:rPr>
  </w:style>
  <w:style w:type="character" w:customStyle="1" w:styleId="EndNoteBibliographyChar">
    <w:name w:val="EndNote Bibliography Char"/>
    <w:link w:val="EndNoteBibliography"/>
    <w:rsid w:val="00A54F7C"/>
    <w:rPr>
      <w:rFonts w:ascii="Calibri" w:eastAsia="Calibri" w:hAnsi="Calibri" w:cs="Calibri"/>
      <w:noProof/>
      <w:sz w:val="22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A54F7C"/>
  </w:style>
  <w:style w:type="paragraph" w:customStyle="1" w:styleId="Default">
    <w:name w:val="Default"/>
    <w:rsid w:val="00A54F7C"/>
    <w:pPr>
      <w:autoSpaceDE w:val="0"/>
      <w:autoSpaceDN w:val="0"/>
      <w:adjustRightInd w:val="0"/>
      <w:spacing w:before="0" w:after="0" w:line="240" w:lineRule="auto"/>
    </w:pPr>
    <w:rPr>
      <w:rFonts w:ascii="ScalaSansPro-Regular" w:hAnsi="ScalaSansPro-Regular" w:cs="ScalaSansPro-Regular"/>
      <w:color w:val="000000"/>
      <w:sz w:val="24"/>
      <w:szCs w:val="24"/>
    </w:rPr>
  </w:style>
  <w:style w:type="character" w:customStyle="1" w:styleId="A2">
    <w:name w:val="A2"/>
    <w:uiPriority w:val="99"/>
    <w:rsid w:val="00A54F7C"/>
    <w:rPr>
      <w:rFonts w:cs="ScalaSansPro-Regular"/>
      <w:color w:val="000000"/>
      <w:sz w:val="28"/>
      <w:szCs w:val="28"/>
    </w:rPr>
  </w:style>
  <w:style w:type="paragraph" w:customStyle="1" w:styleId="Instructionstointvw">
    <w:name w:val="Instructions to intvw"/>
    <w:basedOn w:val="Normal"/>
    <w:link w:val="InstructionstointvwChar4"/>
    <w:rsid w:val="00A54F7C"/>
    <w:pPr>
      <w:spacing w:before="0" w:after="0" w:line="240" w:lineRule="auto"/>
    </w:pPr>
    <w:rPr>
      <w:rFonts w:ascii="Times New Roman" w:eastAsia="Times New Roman" w:hAnsi="Times New Roman" w:cs="Times New Roman"/>
      <w:i/>
      <w:lang w:val="en-GB"/>
    </w:rPr>
  </w:style>
  <w:style w:type="character" w:customStyle="1" w:styleId="InstructionstointvwChar4">
    <w:name w:val="Instructions to intvw Char4"/>
    <w:link w:val="Instructionstointvw"/>
    <w:rsid w:val="00E809E5"/>
    <w:rPr>
      <w:rFonts w:ascii="Times New Roman" w:eastAsia="Times New Roman" w:hAnsi="Times New Roman" w:cs="Times New Roman"/>
      <w:i/>
      <w:lang w:val="en-GB"/>
    </w:rPr>
  </w:style>
  <w:style w:type="paragraph" w:customStyle="1" w:styleId="msonormal0">
    <w:name w:val="msonormal"/>
    <w:basedOn w:val="Normal"/>
    <w:rsid w:val="009C66B0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6">
    <w:name w:val="xl256"/>
    <w:basedOn w:val="Normal"/>
    <w:rsid w:val="009C66B0"/>
    <w:pPr>
      <w:spacing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57">
    <w:name w:val="xl257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58">
    <w:name w:val="xl258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59">
    <w:name w:val="xl259"/>
    <w:basedOn w:val="Normal"/>
    <w:rsid w:val="009C66B0"/>
    <w:pPr>
      <w:pBdr>
        <w:left w:val="single" w:sz="4" w:space="9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60">
    <w:name w:val="xl260"/>
    <w:basedOn w:val="Normal"/>
    <w:rsid w:val="009C66B0"/>
    <w:pPr>
      <w:pBdr>
        <w:top w:val="single" w:sz="4" w:space="0" w:color="auto"/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61">
    <w:name w:val="xl261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62">
    <w:name w:val="xl262"/>
    <w:basedOn w:val="Normal"/>
    <w:rsid w:val="009C66B0"/>
    <w:pPr>
      <w:pBdr>
        <w:left w:val="single" w:sz="4" w:space="9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63">
    <w:name w:val="xl263"/>
    <w:basedOn w:val="Normal"/>
    <w:rsid w:val="009C66B0"/>
    <w:pPr>
      <w:pBdr>
        <w:left w:val="single" w:sz="4" w:space="9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64">
    <w:name w:val="xl264"/>
    <w:basedOn w:val="Normal"/>
    <w:rsid w:val="009C66B0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65">
    <w:name w:val="xl265"/>
    <w:basedOn w:val="Normal"/>
    <w:rsid w:val="009C66B0"/>
    <w:pP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66">
    <w:name w:val="xl266"/>
    <w:basedOn w:val="Normal"/>
    <w:rsid w:val="009C66B0"/>
    <w:pPr>
      <w:pBdr>
        <w:left w:val="single" w:sz="4" w:space="9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67">
    <w:name w:val="xl267"/>
    <w:basedOn w:val="Normal"/>
    <w:rsid w:val="009C66B0"/>
    <w:pPr>
      <w:pBdr>
        <w:left w:val="single" w:sz="4" w:space="18" w:color="auto"/>
      </w:pBdr>
      <w:spacing w:beforeAutospacing="1" w:after="100" w:afterAutospacing="1" w:line="240" w:lineRule="auto"/>
      <w:ind w:firstLineChars="200" w:firstLine="20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68">
    <w:name w:val="xl268"/>
    <w:basedOn w:val="Normal"/>
    <w:rsid w:val="009C66B0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69">
    <w:name w:val="xl269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70">
    <w:name w:val="xl270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71">
    <w:name w:val="xl271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72">
    <w:name w:val="xl272"/>
    <w:basedOn w:val="Normal"/>
    <w:rsid w:val="009C66B0"/>
    <w:pPr>
      <w:spacing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73">
    <w:name w:val="xl273"/>
    <w:basedOn w:val="Normal"/>
    <w:rsid w:val="009C66B0"/>
    <w:pPr>
      <w:pBdr>
        <w:top w:val="single" w:sz="4" w:space="0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74">
    <w:name w:val="xl274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75">
    <w:name w:val="xl275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76">
    <w:name w:val="xl276"/>
    <w:basedOn w:val="Normal"/>
    <w:rsid w:val="009C66B0"/>
    <w:pPr>
      <w:pBdr>
        <w:top w:val="single" w:sz="4" w:space="0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77">
    <w:name w:val="xl277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78">
    <w:name w:val="xl278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79">
    <w:name w:val="xl279"/>
    <w:basedOn w:val="Normal"/>
    <w:rsid w:val="009C66B0"/>
    <w:pPr>
      <w:pBdr>
        <w:top w:val="single" w:sz="4" w:space="0" w:color="auto"/>
        <w:right w:val="single" w:sz="4" w:space="9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80">
    <w:name w:val="xl280"/>
    <w:basedOn w:val="Normal"/>
    <w:rsid w:val="009C66B0"/>
    <w:pPr>
      <w:pBdr>
        <w:right w:val="single" w:sz="4" w:space="9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81">
    <w:name w:val="xl281"/>
    <w:basedOn w:val="Normal"/>
    <w:rsid w:val="009C66B0"/>
    <w:pPr>
      <w:pBdr>
        <w:right w:val="single" w:sz="4" w:space="9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82">
    <w:name w:val="xl282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83">
    <w:name w:val="xl283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84">
    <w:name w:val="xl284"/>
    <w:basedOn w:val="Normal"/>
    <w:rsid w:val="009C66B0"/>
    <w:pPr>
      <w:pBdr>
        <w:right w:val="single" w:sz="4" w:space="9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85">
    <w:name w:val="xl285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86">
    <w:name w:val="xl286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87">
    <w:name w:val="xl287"/>
    <w:basedOn w:val="Normal"/>
    <w:rsid w:val="009C66B0"/>
    <w:pP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88">
    <w:name w:val="xl288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89">
    <w:name w:val="xl289"/>
    <w:basedOn w:val="Normal"/>
    <w:rsid w:val="009C66B0"/>
    <w:pPr>
      <w:pBdr>
        <w:top w:val="single" w:sz="4" w:space="0" w:color="auto"/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90">
    <w:name w:val="xl290"/>
    <w:basedOn w:val="Normal"/>
    <w:rsid w:val="009C66B0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91">
    <w:name w:val="xl291"/>
    <w:basedOn w:val="Normal"/>
    <w:rsid w:val="009C66B0"/>
    <w:pPr>
      <w:pBdr>
        <w:top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92">
    <w:name w:val="xl292"/>
    <w:basedOn w:val="Normal"/>
    <w:rsid w:val="009C66B0"/>
    <w:pPr>
      <w:pBdr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93">
    <w:name w:val="xl293"/>
    <w:basedOn w:val="Normal"/>
    <w:rsid w:val="009C66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94">
    <w:name w:val="xl294"/>
    <w:basedOn w:val="Normal"/>
    <w:rsid w:val="009C66B0"/>
    <w:pPr>
      <w:pBdr>
        <w:top w:val="single" w:sz="4" w:space="0" w:color="auto"/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95">
    <w:name w:val="xl295"/>
    <w:basedOn w:val="Normal"/>
    <w:rsid w:val="009C66B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0000"/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</w:rPr>
  </w:style>
  <w:style w:type="paragraph" w:customStyle="1" w:styleId="xl296">
    <w:name w:val="xl296"/>
    <w:basedOn w:val="Normal"/>
    <w:rsid w:val="009C66B0"/>
    <w:pPr>
      <w:pBdr>
        <w:top w:val="single" w:sz="4" w:space="0" w:color="auto"/>
        <w:bottom w:val="single" w:sz="4" w:space="0" w:color="auto"/>
      </w:pBdr>
      <w:shd w:val="clear" w:color="000000" w:fill="000000"/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</w:rPr>
  </w:style>
  <w:style w:type="paragraph" w:customStyle="1" w:styleId="xl297">
    <w:name w:val="xl297"/>
    <w:basedOn w:val="Normal"/>
    <w:rsid w:val="009C66B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</w:rPr>
  </w:style>
  <w:style w:type="paragraph" w:customStyle="1" w:styleId="xl298">
    <w:name w:val="xl298"/>
    <w:basedOn w:val="Normal"/>
    <w:rsid w:val="009C66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99">
    <w:name w:val="xl299"/>
    <w:basedOn w:val="Normal"/>
    <w:rsid w:val="009C66B0"/>
    <w:pPr>
      <w:pBdr>
        <w:top w:val="single" w:sz="4" w:space="0" w:color="auto"/>
        <w:left w:val="single" w:sz="4" w:space="0" w:color="auto"/>
      </w:pBdr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xl300">
    <w:name w:val="xl300"/>
    <w:basedOn w:val="Normal"/>
    <w:rsid w:val="009C66B0"/>
    <w:pPr>
      <w:pBdr>
        <w:left w:val="single" w:sz="4" w:space="0" w:color="auto"/>
        <w:bottom w:val="single" w:sz="4" w:space="0" w:color="auto"/>
      </w:pBdr>
      <w:spacing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xl301">
    <w:name w:val="xl301"/>
    <w:basedOn w:val="Normal"/>
    <w:rsid w:val="009C66B0"/>
    <w:pPr>
      <w:pBdr>
        <w:left w:val="single" w:sz="4" w:space="0" w:color="auto"/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2">
    <w:name w:val="xl302"/>
    <w:basedOn w:val="Normal"/>
    <w:rsid w:val="009C66B0"/>
    <w:pPr>
      <w:pBdr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3">
    <w:name w:val="xl303"/>
    <w:basedOn w:val="Normal"/>
    <w:rsid w:val="009C66B0"/>
    <w:pPr>
      <w:pBdr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4">
    <w:name w:val="xl304"/>
    <w:basedOn w:val="Normal"/>
    <w:rsid w:val="009C66B0"/>
    <w:pPr>
      <w:pBdr>
        <w:top w:val="single" w:sz="4" w:space="0" w:color="auto"/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5">
    <w:name w:val="xl305"/>
    <w:basedOn w:val="Normal"/>
    <w:rsid w:val="009C66B0"/>
    <w:pPr>
      <w:pBdr>
        <w:top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6">
    <w:name w:val="xl306"/>
    <w:basedOn w:val="Normal"/>
    <w:rsid w:val="009C66B0"/>
    <w:pPr>
      <w:pBdr>
        <w:top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29">
    <w:name w:val="xl229"/>
    <w:basedOn w:val="Normal"/>
    <w:rsid w:val="009C66B0"/>
    <w:pPr>
      <w:spacing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30">
    <w:name w:val="xl230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31">
    <w:name w:val="xl231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32">
    <w:name w:val="xl232"/>
    <w:basedOn w:val="Normal"/>
    <w:rsid w:val="009C66B0"/>
    <w:pPr>
      <w:pBdr>
        <w:left w:val="single" w:sz="4" w:space="9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3">
    <w:name w:val="xl233"/>
    <w:basedOn w:val="Normal"/>
    <w:rsid w:val="009C66B0"/>
    <w:pPr>
      <w:pBdr>
        <w:top w:val="single" w:sz="4" w:space="0" w:color="auto"/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4">
    <w:name w:val="xl234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35">
    <w:name w:val="xl235"/>
    <w:basedOn w:val="Normal"/>
    <w:rsid w:val="009C66B0"/>
    <w:pPr>
      <w:pBdr>
        <w:left w:val="single" w:sz="4" w:space="9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6">
    <w:name w:val="xl236"/>
    <w:basedOn w:val="Normal"/>
    <w:rsid w:val="009C66B0"/>
    <w:pPr>
      <w:pBdr>
        <w:left w:val="single" w:sz="4" w:space="9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7">
    <w:name w:val="xl237"/>
    <w:basedOn w:val="Normal"/>
    <w:rsid w:val="009C66B0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38">
    <w:name w:val="xl238"/>
    <w:basedOn w:val="Normal"/>
    <w:rsid w:val="009C66B0"/>
    <w:pP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39">
    <w:name w:val="xl239"/>
    <w:basedOn w:val="Normal"/>
    <w:rsid w:val="009C66B0"/>
    <w:pPr>
      <w:pBdr>
        <w:left w:val="single" w:sz="4" w:space="9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40">
    <w:name w:val="xl240"/>
    <w:basedOn w:val="Normal"/>
    <w:rsid w:val="009C66B0"/>
    <w:pPr>
      <w:pBdr>
        <w:top w:val="single" w:sz="4" w:space="0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41">
    <w:name w:val="xl241"/>
    <w:basedOn w:val="Normal"/>
    <w:rsid w:val="009C66B0"/>
    <w:pPr>
      <w:pBdr>
        <w:top w:val="single" w:sz="4" w:space="0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42">
    <w:name w:val="xl242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43">
    <w:name w:val="xl243"/>
    <w:basedOn w:val="Normal"/>
    <w:rsid w:val="009C66B0"/>
    <w:pPr>
      <w:pBdr>
        <w:top w:val="single" w:sz="4" w:space="0" w:color="auto"/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44">
    <w:name w:val="xl244"/>
    <w:basedOn w:val="Normal"/>
    <w:rsid w:val="009C66B0"/>
    <w:pP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45">
    <w:name w:val="xl245"/>
    <w:basedOn w:val="Normal"/>
    <w:rsid w:val="009C66B0"/>
    <w:pPr>
      <w:pBdr>
        <w:left w:val="single" w:sz="4" w:space="9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6">
    <w:name w:val="xl246"/>
    <w:basedOn w:val="Normal"/>
    <w:rsid w:val="009C66B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xl247">
    <w:name w:val="xl247"/>
    <w:basedOn w:val="Normal"/>
    <w:rsid w:val="009C66B0"/>
    <w:pPr>
      <w:pBdr>
        <w:left w:val="single" w:sz="4" w:space="9" w:color="auto"/>
        <w:bottom w:val="single" w:sz="4" w:space="0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248">
    <w:name w:val="xl248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49">
    <w:name w:val="xl249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50">
    <w:name w:val="xl250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51">
    <w:name w:val="xl251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252">
    <w:name w:val="xl252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53">
    <w:name w:val="xl253"/>
    <w:basedOn w:val="Normal"/>
    <w:rsid w:val="009C66B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54">
    <w:name w:val="xl254"/>
    <w:basedOn w:val="Normal"/>
    <w:rsid w:val="009C66B0"/>
    <w:pPr>
      <w:pBdr>
        <w:top w:val="single" w:sz="4" w:space="0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55">
    <w:name w:val="xl255"/>
    <w:basedOn w:val="Normal"/>
    <w:rsid w:val="009C66B0"/>
    <w:pPr>
      <w:pBdr>
        <w:top w:val="single" w:sz="4" w:space="0" w:color="auto"/>
        <w:right w:val="single" w:sz="4" w:space="9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font5">
    <w:name w:val="font5"/>
    <w:basedOn w:val="Normal"/>
    <w:rsid w:val="00015CF0"/>
    <w:pPr>
      <w:spacing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font6">
    <w:name w:val="font6"/>
    <w:basedOn w:val="Normal"/>
    <w:rsid w:val="00015CF0"/>
    <w:pPr>
      <w:spacing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font7">
    <w:name w:val="font7"/>
    <w:basedOn w:val="Normal"/>
    <w:rsid w:val="00015CF0"/>
    <w:pPr>
      <w:spacing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font8">
    <w:name w:val="font8"/>
    <w:basedOn w:val="Normal"/>
    <w:rsid w:val="00015CF0"/>
    <w:pPr>
      <w:spacing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font9">
    <w:name w:val="font9"/>
    <w:basedOn w:val="Normal"/>
    <w:rsid w:val="00015CF0"/>
    <w:pPr>
      <w:spacing w:beforeAutospacing="1" w:after="100" w:afterAutospacing="1" w:line="240" w:lineRule="auto"/>
    </w:pPr>
    <w:rPr>
      <w:rFonts w:ascii="Arial" w:eastAsia="Times New Roman" w:hAnsi="Arial" w:cs="Arial"/>
      <w:color w:val="FF0000"/>
      <w:sz w:val="16"/>
      <w:szCs w:val="16"/>
      <w:lang w:val="en-GB" w:eastAsia="en-GB"/>
    </w:rPr>
  </w:style>
  <w:style w:type="paragraph" w:customStyle="1" w:styleId="xl91">
    <w:name w:val="xl91"/>
    <w:basedOn w:val="Normal"/>
    <w:rsid w:val="00015CF0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92">
    <w:name w:val="xl92"/>
    <w:basedOn w:val="Normal"/>
    <w:rsid w:val="00015CF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93">
    <w:name w:val="xl93"/>
    <w:basedOn w:val="Normal"/>
    <w:rsid w:val="00015CF0"/>
    <w:pP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94">
    <w:name w:val="xl94"/>
    <w:basedOn w:val="Normal"/>
    <w:rsid w:val="00015CF0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95">
    <w:name w:val="xl95"/>
    <w:basedOn w:val="Normal"/>
    <w:rsid w:val="00015CF0"/>
    <w:pPr>
      <w:spacing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96">
    <w:name w:val="xl96"/>
    <w:basedOn w:val="Normal"/>
    <w:rsid w:val="00015CF0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97">
    <w:name w:val="xl97"/>
    <w:basedOn w:val="Normal"/>
    <w:rsid w:val="00015CF0"/>
    <w:pP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98">
    <w:name w:val="xl98"/>
    <w:basedOn w:val="Normal"/>
    <w:rsid w:val="00015CF0"/>
    <w:pPr>
      <w:spacing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6"/>
      <w:szCs w:val="16"/>
      <w:lang w:val="en-GB" w:eastAsia="en-GB"/>
    </w:rPr>
  </w:style>
  <w:style w:type="paragraph" w:customStyle="1" w:styleId="xl99">
    <w:name w:val="xl99"/>
    <w:basedOn w:val="Normal"/>
    <w:rsid w:val="00015CF0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6"/>
      <w:szCs w:val="16"/>
      <w:lang w:val="en-GB" w:eastAsia="en-GB"/>
    </w:rPr>
  </w:style>
  <w:style w:type="paragraph" w:customStyle="1" w:styleId="xl100">
    <w:name w:val="xl100"/>
    <w:basedOn w:val="Normal"/>
    <w:rsid w:val="00015CF0"/>
    <w:pPr>
      <w:pBdr>
        <w:left w:val="single" w:sz="4" w:space="11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01">
    <w:name w:val="xl101"/>
    <w:basedOn w:val="Normal"/>
    <w:rsid w:val="00015CF0"/>
    <w:pPr>
      <w:pBdr>
        <w:left w:val="single" w:sz="4" w:space="11" w:color="auto"/>
      </w:pBdr>
      <w:spacing w:beforeAutospacing="1" w:after="100" w:afterAutospacing="1" w:line="240" w:lineRule="auto"/>
      <w:ind w:firstLineChars="100" w:firstLine="100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02">
    <w:name w:val="xl102"/>
    <w:basedOn w:val="Normal"/>
    <w:rsid w:val="00015CF0"/>
    <w:pPr>
      <w:pBdr>
        <w:bottom w:val="single" w:sz="4" w:space="0" w:color="auto"/>
      </w:pBdr>
      <w:spacing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03">
    <w:name w:val="xl103"/>
    <w:basedOn w:val="Normal"/>
    <w:rsid w:val="00015CF0"/>
    <w:pPr>
      <w:spacing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04">
    <w:name w:val="xl104"/>
    <w:basedOn w:val="Normal"/>
    <w:rsid w:val="00015CF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05">
    <w:name w:val="xl105"/>
    <w:basedOn w:val="Normal"/>
    <w:rsid w:val="00015CF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06">
    <w:name w:val="xl106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07">
    <w:name w:val="xl107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08">
    <w:name w:val="xl108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09">
    <w:name w:val="xl109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10">
    <w:name w:val="xl110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11">
    <w:name w:val="xl111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12">
    <w:name w:val="xl112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13">
    <w:name w:val="xl113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14">
    <w:name w:val="xl114"/>
    <w:basedOn w:val="Normal"/>
    <w:rsid w:val="00015CF0"/>
    <w:pPr>
      <w:pBdr>
        <w:right w:val="single" w:sz="4" w:space="11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15">
    <w:name w:val="xl115"/>
    <w:basedOn w:val="Normal"/>
    <w:rsid w:val="00015CF0"/>
    <w:pPr>
      <w:pBdr>
        <w:right w:val="single" w:sz="4" w:space="11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16">
    <w:name w:val="xl116"/>
    <w:basedOn w:val="Normal"/>
    <w:rsid w:val="00015CF0"/>
    <w:pPr>
      <w:pBdr>
        <w:right w:val="single" w:sz="4" w:space="11" w:color="auto"/>
      </w:pBd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17">
    <w:name w:val="xl117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18">
    <w:name w:val="xl118"/>
    <w:basedOn w:val="Normal"/>
    <w:rsid w:val="00015CF0"/>
    <w:pPr>
      <w:spacing w:beforeAutospacing="1" w:after="100" w:afterAutospacing="1" w:line="240" w:lineRule="auto"/>
      <w:ind w:firstLineChars="100" w:firstLine="100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19">
    <w:name w:val="xl119"/>
    <w:basedOn w:val="Normal"/>
    <w:rsid w:val="00015CF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20">
    <w:name w:val="xl120"/>
    <w:basedOn w:val="Normal"/>
    <w:rsid w:val="00015CF0"/>
    <w:pP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21">
    <w:name w:val="xl121"/>
    <w:basedOn w:val="Normal"/>
    <w:rsid w:val="00015CF0"/>
    <w:pPr>
      <w:pBdr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22">
    <w:name w:val="xl122"/>
    <w:basedOn w:val="Normal"/>
    <w:rsid w:val="00015CF0"/>
    <w:pPr>
      <w:pBdr>
        <w:lef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23">
    <w:name w:val="xl123"/>
    <w:basedOn w:val="Normal"/>
    <w:rsid w:val="00015CF0"/>
    <w:pPr>
      <w:pBdr>
        <w:top w:val="single" w:sz="4" w:space="0" w:color="auto"/>
        <w:left w:val="single" w:sz="4" w:space="0" w:color="auto"/>
      </w:pBdr>
      <w:shd w:val="clear" w:color="000000" w:fill="000000"/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en-GB" w:eastAsia="en-GB"/>
    </w:rPr>
  </w:style>
  <w:style w:type="paragraph" w:customStyle="1" w:styleId="xl124">
    <w:name w:val="xl124"/>
    <w:basedOn w:val="Normal"/>
    <w:rsid w:val="00015CF0"/>
    <w:pPr>
      <w:pBdr>
        <w:top w:val="single" w:sz="4" w:space="0" w:color="auto"/>
      </w:pBdr>
      <w:shd w:val="clear" w:color="000000" w:fill="000000"/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en-GB" w:eastAsia="en-GB"/>
    </w:rPr>
  </w:style>
  <w:style w:type="paragraph" w:customStyle="1" w:styleId="xl125">
    <w:name w:val="xl125"/>
    <w:basedOn w:val="Normal"/>
    <w:rsid w:val="00015CF0"/>
    <w:pPr>
      <w:pBdr>
        <w:top w:val="single" w:sz="4" w:space="0" w:color="auto"/>
        <w:right w:val="single" w:sz="4" w:space="0" w:color="auto"/>
      </w:pBdr>
      <w:shd w:val="clear" w:color="000000" w:fill="000000"/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en-GB" w:eastAsia="en-GB"/>
    </w:rPr>
  </w:style>
  <w:style w:type="paragraph" w:customStyle="1" w:styleId="xl126">
    <w:name w:val="xl126"/>
    <w:basedOn w:val="Normal"/>
    <w:rsid w:val="00015CF0"/>
    <w:pPr>
      <w:pBdr>
        <w:left w:val="single" w:sz="4" w:space="0" w:color="auto"/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27">
    <w:name w:val="xl127"/>
    <w:basedOn w:val="Normal"/>
    <w:rsid w:val="00015CF0"/>
    <w:pPr>
      <w:pBdr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28">
    <w:name w:val="xl128"/>
    <w:basedOn w:val="Normal"/>
    <w:rsid w:val="00015CF0"/>
    <w:pPr>
      <w:pBdr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29">
    <w:name w:val="xl129"/>
    <w:basedOn w:val="Normal"/>
    <w:rsid w:val="00015CF0"/>
    <w:pPr>
      <w:pBdr>
        <w:top w:val="single" w:sz="4" w:space="0" w:color="auto"/>
        <w:lef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30">
    <w:name w:val="xl130"/>
    <w:basedOn w:val="Normal"/>
    <w:rsid w:val="00015CF0"/>
    <w:pPr>
      <w:pBdr>
        <w:lef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31">
    <w:name w:val="xl131"/>
    <w:basedOn w:val="Normal"/>
    <w:rsid w:val="00015CF0"/>
    <w:pPr>
      <w:pBdr>
        <w:left w:val="single" w:sz="4" w:space="0" w:color="auto"/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32">
    <w:name w:val="xl132"/>
    <w:basedOn w:val="Normal"/>
    <w:rsid w:val="00015CF0"/>
    <w:pPr>
      <w:pBdr>
        <w:top w:val="single" w:sz="4" w:space="0" w:color="auto"/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33">
    <w:name w:val="xl133"/>
    <w:basedOn w:val="Normal"/>
    <w:rsid w:val="00015CF0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34">
    <w:name w:val="xl134"/>
    <w:basedOn w:val="Normal"/>
    <w:rsid w:val="00015CF0"/>
    <w:pPr>
      <w:pBdr>
        <w:top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35">
    <w:name w:val="xl135"/>
    <w:basedOn w:val="Normal"/>
    <w:rsid w:val="00015CF0"/>
    <w:pPr>
      <w:pBdr>
        <w:righ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36">
    <w:name w:val="xl136"/>
    <w:basedOn w:val="Normal"/>
    <w:rsid w:val="00015CF0"/>
    <w:pPr>
      <w:pBdr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37">
    <w:name w:val="xl137"/>
    <w:basedOn w:val="Normal"/>
    <w:rsid w:val="00015CF0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38">
    <w:name w:val="xl138"/>
    <w:basedOn w:val="Normal"/>
    <w:rsid w:val="00015CF0"/>
    <w:pPr>
      <w:pBdr>
        <w:lef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39">
    <w:name w:val="xl139"/>
    <w:basedOn w:val="Normal"/>
    <w:rsid w:val="00015CF0"/>
    <w:pPr>
      <w:spacing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40">
    <w:name w:val="xl140"/>
    <w:basedOn w:val="Normal"/>
    <w:rsid w:val="00015CF0"/>
    <w:pPr>
      <w:pBdr>
        <w:righ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41">
    <w:name w:val="xl141"/>
    <w:basedOn w:val="Normal"/>
    <w:rsid w:val="00015CF0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42">
    <w:name w:val="xl142"/>
    <w:basedOn w:val="Normal"/>
    <w:rsid w:val="00015CF0"/>
    <w:pPr>
      <w:pBdr>
        <w:top w:val="single" w:sz="4" w:space="0" w:color="auto"/>
        <w:lef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43">
    <w:name w:val="xl143"/>
    <w:basedOn w:val="Normal"/>
    <w:rsid w:val="00015CF0"/>
    <w:pPr>
      <w:pBdr>
        <w:top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44">
    <w:name w:val="xl144"/>
    <w:basedOn w:val="Normal"/>
    <w:rsid w:val="00015CF0"/>
    <w:pPr>
      <w:pBdr>
        <w:top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45">
    <w:name w:val="xl145"/>
    <w:basedOn w:val="Normal"/>
    <w:rsid w:val="00015CF0"/>
    <w:pP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46">
    <w:name w:val="xl146"/>
    <w:basedOn w:val="Normal"/>
    <w:rsid w:val="00015CF0"/>
    <w:pPr>
      <w:pBdr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47">
    <w:name w:val="xl147"/>
    <w:basedOn w:val="Normal"/>
    <w:rsid w:val="00015CF0"/>
    <w:pPr>
      <w:pBdr>
        <w:left w:val="single" w:sz="4" w:space="0" w:color="auto"/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48">
    <w:name w:val="xl148"/>
    <w:basedOn w:val="Normal"/>
    <w:rsid w:val="00015CF0"/>
    <w:pPr>
      <w:pBdr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49">
    <w:name w:val="xl149"/>
    <w:basedOn w:val="Normal"/>
    <w:rsid w:val="00015CF0"/>
    <w:pPr>
      <w:pBdr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character" w:customStyle="1" w:styleId="moduletitlelink">
    <w:name w:val="module__title__link"/>
    <w:basedOn w:val="DefaultParagraphFont"/>
    <w:rsid w:val="00352191"/>
  </w:style>
  <w:style w:type="character" w:customStyle="1" w:styleId="js-about-item-abstr">
    <w:name w:val="js-about-item-abstr"/>
    <w:basedOn w:val="DefaultParagraphFont"/>
    <w:rsid w:val="00352191"/>
  </w:style>
  <w:style w:type="paragraph" w:customStyle="1" w:styleId="xl150">
    <w:name w:val="xl150"/>
    <w:basedOn w:val="Normal"/>
    <w:rsid w:val="00090DC9"/>
    <w:pPr>
      <w:pBdr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51">
    <w:name w:val="xl151"/>
    <w:basedOn w:val="Normal"/>
    <w:rsid w:val="00090D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0000"/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en-GB" w:eastAsia="en-GB"/>
    </w:rPr>
  </w:style>
  <w:style w:type="paragraph" w:customStyle="1" w:styleId="xl152">
    <w:name w:val="xl152"/>
    <w:basedOn w:val="Normal"/>
    <w:rsid w:val="00090DC9"/>
    <w:pPr>
      <w:pBdr>
        <w:top w:val="single" w:sz="4" w:space="0" w:color="auto"/>
        <w:bottom w:val="single" w:sz="4" w:space="0" w:color="auto"/>
      </w:pBdr>
      <w:shd w:val="clear" w:color="000000" w:fill="000000"/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en-GB" w:eastAsia="en-GB"/>
    </w:rPr>
  </w:style>
  <w:style w:type="paragraph" w:customStyle="1" w:styleId="xl153">
    <w:name w:val="xl153"/>
    <w:basedOn w:val="Normal"/>
    <w:rsid w:val="00090DC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FFFFFF"/>
      <w:sz w:val="24"/>
      <w:szCs w:val="24"/>
      <w:lang w:val="en-GB" w:eastAsia="en-GB"/>
    </w:rPr>
  </w:style>
  <w:style w:type="paragraph" w:customStyle="1" w:styleId="xl154">
    <w:name w:val="xl154"/>
    <w:basedOn w:val="Normal"/>
    <w:rsid w:val="00090DC9"/>
    <w:pPr>
      <w:pBdr>
        <w:left w:val="single" w:sz="4" w:space="0" w:color="auto"/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55">
    <w:name w:val="xl155"/>
    <w:basedOn w:val="Normal"/>
    <w:rsid w:val="00090DC9"/>
    <w:pPr>
      <w:pBdr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56">
    <w:name w:val="xl156"/>
    <w:basedOn w:val="Normal"/>
    <w:rsid w:val="00090DC9"/>
    <w:pPr>
      <w:pBdr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57">
    <w:name w:val="xl157"/>
    <w:basedOn w:val="Normal"/>
    <w:rsid w:val="00090D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58">
    <w:name w:val="xl158"/>
    <w:basedOn w:val="Normal"/>
    <w:rsid w:val="00090DC9"/>
    <w:pPr>
      <w:pBdr>
        <w:top w:val="single" w:sz="4" w:space="0" w:color="auto"/>
        <w:bottom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59">
    <w:name w:val="xl159"/>
    <w:basedOn w:val="Normal"/>
    <w:rsid w:val="00090D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0">
    <w:name w:val="xl160"/>
    <w:basedOn w:val="Normal"/>
    <w:rsid w:val="00090DC9"/>
    <w:pPr>
      <w:pBdr>
        <w:top w:val="single" w:sz="4" w:space="0" w:color="auto"/>
        <w:left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1">
    <w:name w:val="xl161"/>
    <w:basedOn w:val="Normal"/>
    <w:rsid w:val="00090DC9"/>
    <w:pPr>
      <w:pBdr>
        <w:left w:val="single" w:sz="4" w:space="0" w:color="auto"/>
        <w:bottom w:val="single" w:sz="4" w:space="0" w:color="auto"/>
      </w:pBdr>
      <w:spacing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2">
    <w:name w:val="xl162"/>
    <w:basedOn w:val="Normal"/>
    <w:rsid w:val="00090DC9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3">
    <w:name w:val="xl163"/>
    <w:basedOn w:val="Normal"/>
    <w:rsid w:val="00090DC9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4">
    <w:name w:val="xl164"/>
    <w:basedOn w:val="Normal"/>
    <w:rsid w:val="00090DC9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5">
    <w:name w:val="xl165"/>
    <w:basedOn w:val="Normal"/>
    <w:rsid w:val="00090DC9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6">
    <w:name w:val="xl166"/>
    <w:basedOn w:val="Normal"/>
    <w:rsid w:val="00090DC9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7">
    <w:name w:val="xl167"/>
    <w:basedOn w:val="Normal"/>
    <w:rsid w:val="00090DC9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8">
    <w:name w:val="xl168"/>
    <w:basedOn w:val="Normal"/>
    <w:rsid w:val="00090DC9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69">
    <w:name w:val="xl169"/>
    <w:basedOn w:val="Normal"/>
    <w:rsid w:val="00090DC9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70">
    <w:name w:val="xl170"/>
    <w:basedOn w:val="Normal"/>
    <w:rsid w:val="00090DC9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71">
    <w:name w:val="xl171"/>
    <w:basedOn w:val="Normal"/>
    <w:rsid w:val="00090DC9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72">
    <w:name w:val="xl172"/>
    <w:basedOn w:val="Normal"/>
    <w:rsid w:val="00090DC9"/>
    <w:pPr>
      <w:pBdr>
        <w:top w:val="single" w:sz="4" w:space="0" w:color="auto"/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73">
    <w:name w:val="xl173"/>
    <w:basedOn w:val="Normal"/>
    <w:rsid w:val="00090D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74">
    <w:name w:val="xl174"/>
    <w:basedOn w:val="Normal"/>
    <w:rsid w:val="00090DC9"/>
    <w:pPr>
      <w:pBdr>
        <w:top w:val="single" w:sz="4" w:space="0" w:color="auto"/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75">
    <w:name w:val="xl175"/>
    <w:basedOn w:val="Normal"/>
    <w:rsid w:val="00090D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76">
    <w:name w:val="xl176"/>
    <w:basedOn w:val="Normal"/>
    <w:rsid w:val="00090DC9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77">
    <w:name w:val="xl177"/>
    <w:basedOn w:val="Normal"/>
    <w:rsid w:val="00090DC9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78">
    <w:name w:val="xl178"/>
    <w:basedOn w:val="Normal"/>
    <w:rsid w:val="00090DC9"/>
    <w:pPr>
      <w:pBdr>
        <w:top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79">
    <w:name w:val="xl179"/>
    <w:basedOn w:val="Normal"/>
    <w:rsid w:val="00090DC9"/>
    <w:pPr>
      <w:pBdr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val="en-GB" w:eastAsia="en-GB"/>
    </w:rPr>
  </w:style>
  <w:style w:type="paragraph" w:customStyle="1" w:styleId="xl180">
    <w:name w:val="xl180"/>
    <w:basedOn w:val="Normal"/>
    <w:rsid w:val="00090DC9"/>
    <w:pPr>
      <w:pBdr>
        <w:top w:val="single" w:sz="4" w:space="0" w:color="auto"/>
        <w:bottom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paragraph" w:customStyle="1" w:styleId="xl181">
    <w:name w:val="xl181"/>
    <w:basedOn w:val="Normal"/>
    <w:rsid w:val="00090D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13508"/>
    <w:rPr>
      <w:color w:val="605E5C"/>
      <w:shd w:val="clear" w:color="auto" w:fill="E1DFDD"/>
    </w:rPr>
  </w:style>
  <w:style w:type="paragraph" w:customStyle="1" w:styleId="modulename">
    <w:name w:val="module name"/>
    <w:basedOn w:val="Normal"/>
    <w:link w:val="modulenameChar"/>
    <w:rsid w:val="00E809E5"/>
    <w:pPr>
      <w:spacing w:before="0" w:after="0" w:line="360" w:lineRule="auto"/>
      <w:ind w:left="216" w:hanging="216"/>
    </w:pPr>
    <w:rPr>
      <w:rFonts w:ascii="Times New Roman" w:eastAsia="Times New Roman" w:hAnsi="Times New Roman" w:cs="Times New Roman"/>
      <w:b/>
      <w:caps/>
      <w:sz w:val="24"/>
    </w:rPr>
  </w:style>
  <w:style w:type="character" w:customStyle="1" w:styleId="modulenameChar">
    <w:name w:val="module name Char"/>
    <w:link w:val="modulename"/>
    <w:rsid w:val="00E809E5"/>
    <w:rPr>
      <w:rFonts w:ascii="Times New Roman" w:eastAsia="Times New Roman" w:hAnsi="Times New Roman" w:cs="Times New Roman"/>
      <w:b/>
      <w:caps/>
      <w:sz w:val="24"/>
    </w:rPr>
  </w:style>
  <w:style w:type="paragraph" w:customStyle="1" w:styleId="1IntvwqstCharCharChar">
    <w:name w:val="1. Intvw qst Char Char Char"/>
    <w:basedOn w:val="Normal"/>
    <w:link w:val="1IntvwqstCharCharCharChar1"/>
    <w:rsid w:val="00E809E5"/>
    <w:pPr>
      <w:spacing w:before="0" w:after="0" w:line="360" w:lineRule="auto"/>
      <w:ind w:left="360" w:hanging="360"/>
    </w:pPr>
    <w:rPr>
      <w:rFonts w:ascii="Arial" w:eastAsia="Times New Roman" w:hAnsi="Arial" w:cs="Times New Roman"/>
      <w:smallCaps/>
    </w:rPr>
  </w:style>
  <w:style w:type="character" w:customStyle="1" w:styleId="1IntvwqstCharCharCharChar1">
    <w:name w:val="1. Intvw qst Char Char Char Char1"/>
    <w:link w:val="1IntvwqstCharCharChar"/>
    <w:rsid w:val="00E809E5"/>
    <w:rPr>
      <w:rFonts w:ascii="Arial" w:eastAsia="Times New Roman" w:hAnsi="Arial" w:cs="Times New Roman"/>
      <w:smallCaps/>
    </w:rPr>
  </w:style>
  <w:style w:type="paragraph" w:customStyle="1" w:styleId="ResponsecategsChar">
    <w:name w:val="Response categs..... Char"/>
    <w:basedOn w:val="Normal"/>
    <w:link w:val="ResponsecategsCharChar"/>
    <w:rsid w:val="00E809E5"/>
    <w:pPr>
      <w:tabs>
        <w:tab w:val="right" w:leader="dot" w:pos="3942"/>
      </w:tabs>
      <w:spacing w:before="0" w:after="0" w:line="360" w:lineRule="auto"/>
      <w:ind w:left="216" w:hanging="216"/>
    </w:pPr>
    <w:rPr>
      <w:rFonts w:ascii="Arial" w:eastAsia="Times New Roman" w:hAnsi="Arial" w:cs="Times New Roman"/>
    </w:rPr>
  </w:style>
  <w:style w:type="character" w:customStyle="1" w:styleId="ResponsecategsCharChar">
    <w:name w:val="Response categs..... Char Char"/>
    <w:link w:val="ResponsecategsChar"/>
    <w:rsid w:val="00E809E5"/>
    <w:rPr>
      <w:rFonts w:ascii="Arial" w:eastAsia="Times New Roman" w:hAnsi="Arial" w:cs="Times New Roman"/>
    </w:rPr>
  </w:style>
  <w:style w:type="paragraph" w:customStyle="1" w:styleId="Clusterno">
    <w:name w:val="Cluster no."/>
    <w:basedOn w:val="Normal"/>
    <w:link w:val="ClusternoChar"/>
    <w:rsid w:val="00E809E5"/>
    <w:pPr>
      <w:spacing w:before="0" w:after="0" w:line="360" w:lineRule="auto"/>
      <w:ind w:left="216" w:hanging="216"/>
      <w:jc w:val="right"/>
    </w:pPr>
    <w:rPr>
      <w:rFonts w:ascii="Times New Roman" w:eastAsia="Times New Roman" w:hAnsi="Times New Roman" w:cs="Times New Roman"/>
      <w:b/>
      <w:sz w:val="24"/>
    </w:rPr>
  </w:style>
  <w:style w:type="character" w:customStyle="1" w:styleId="ClusternoChar">
    <w:name w:val="Cluster no. Char"/>
    <w:link w:val="Clusterno"/>
    <w:rsid w:val="00E809E5"/>
    <w:rPr>
      <w:rFonts w:ascii="Times New Roman" w:eastAsia="Times New Roman" w:hAnsi="Times New Roman" w:cs="Times New Roman"/>
      <w:b/>
      <w:sz w:val="24"/>
    </w:rPr>
  </w:style>
  <w:style w:type="paragraph" w:customStyle="1" w:styleId="InstructionstointvwCharCharChar">
    <w:name w:val="Instructions to intvw Char Char Char"/>
    <w:basedOn w:val="modulename"/>
    <w:link w:val="InstructionstointvwCharCharCharChar"/>
    <w:rsid w:val="00E809E5"/>
    <w:rPr>
      <w:i/>
    </w:rPr>
  </w:style>
  <w:style w:type="character" w:customStyle="1" w:styleId="InstructionstointvwCharCharCharChar">
    <w:name w:val="Instructions to intvw Char Char Char Char"/>
    <w:link w:val="InstructionstointvwCharCharChar"/>
    <w:rsid w:val="00E809E5"/>
    <w:rPr>
      <w:rFonts w:ascii="Times New Roman" w:eastAsia="Times New Roman" w:hAnsi="Times New Roman" w:cs="Times New Roman"/>
      <w:b/>
      <w:i/>
      <w:caps/>
      <w:sz w:val="24"/>
    </w:rPr>
  </w:style>
  <w:style w:type="paragraph" w:customStyle="1" w:styleId="GOTONEXTMODULE">
    <w:name w:val="GO TO NEXT MODULE"/>
    <w:basedOn w:val="1IntvwqstCharCharChar"/>
    <w:rsid w:val="00E809E5"/>
    <w:rPr>
      <w:rFonts w:ascii="Times New Roman" w:hAnsi="Times New Roman"/>
      <w:b/>
      <w:caps/>
      <w:smallCaps w:val="0"/>
      <w:sz w:val="21"/>
    </w:rPr>
  </w:style>
  <w:style w:type="paragraph" w:customStyle="1" w:styleId="adaptationnote">
    <w:name w:val="adaptation note"/>
    <w:basedOn w:val="Normal"/>
    <w:link w:val="adaptationnoteChar"/>
    <w:rsid w:val="00E809E5"/>
    <w:pPr>
      <w:spacing w:before="0" w:after="0" w:line="360" w:lineRule="auto"/>
    </w:pPr>
    <w:rPr>
      <w:rFonts w:ascii="Arial" w:eastAsia="Times New Roman" w:hAnsi="Arial" w:cs="Times New Roman"/>
      <w:b/>
      <w:i/>
    </w:rPr>
  </w:style>
  <w:style w:type="character" w:customStyle="1" w:styleId="adaptationnoteChar">
    <w:name w:val="adaptation note Char"/>
    <w:link w:val="adaptationnote"/>
    <w:rsid w:val="00E809E5"/>
    <w:rPr>
      <w:rFonts w:ascii="Arial" w:eastAsia="Times New Roman" w:hAnsi="Arial" w:cs="Times New Roman"/>
      <w:b/>
      <w:i/>
    </w:rPr>
  </w:style>
  <w:style w:type="paragraph" w:customStyle="1" w:styleId="Otherspecify">
    <w:name w:val="Other(specify)______"/>
    <w:basedOn w:val="Clusterno"/>
    <w:link w:val="OtherspecifyChar"/>
    <w:rsid w:val="00E809E5"/>
    <w:pPr>
      <w:tabs>
        <w:tab w:val="right" w:leader="underscore" w:pos="3946"/>
      </w:tabs>
      <w:jc w:val="left"/>
    </w:pPr>
    <w:rPr>
      <w:rFonts w:ascii="Arial" w:hAnsi="Arial"/>
    </w:rPr>
  </w:style>
  <w:style w:type="character" w:customStyle="1" w:styleId="OtherspecifyChar">
    <w:name w:val="Other(specify)______ Char"/>
    <w:link w:val="Otherspecify"/>
    <w:rsid w:val="00E809E5"/>
    <w:rPr>
      <w:rFonts w:ascii="Arial" w:eastAsia="Times New Roman" w:hAnsi="Arial" w:cs="Times New Roman"/>
      <w:b/>
      <w:sz w:val="24"/>
    </w:rPr>
  </w:style>
  <w:style w:type="paragraph" w:customStyle="1" w:styleId="skipcolumn">
    <w:name w:val="skip column"/>
    <w:basedOn w:val="Normal"/>
    <w:link w:val="skipcolumnChar"/>
    <w:rsid w:val="00E809E5"/>
    <w:pPr>
      <w:spacing w:before="0" w:after="0" w:line="360" w:lineRule="auto"/>
      <w:ind w:left="216" w:hanging="216"/>
    </w:pPr>
    <w:rPr>
      <w:rFonts w:ascii="Arial" w:eastAsia="Times New Roman" w:hAnsi="Arial" w:cs="Times New Roman"/>
      <w:smallCaps/>
      <w:lang w:val="en-GB"/>
    </w:rPr>
  </w:style>
  <w:style w:type="character" w:customStyle="1" w:styleId="skipcolumnChar">
    <w:name w:val="skip column Char"/>
    <w:link w:val="skipcolumn"/>
    <w:rsid w:val="00E809E5"/>
    <w:rPr>
      <w:rFonts w:ascii="Arial" w:eastAsia="Times New Roman" w:hAnsi="Arial" w:cs="Times New Roman"/>
      <w:smallCaps/>
      <w:lang w:val="en-GB"/>
    </w:rPr>
  </w:style>
  <w:style w:type="paragraph" w:customStyle="1" w:styleId="questionnairename">
    <w:name w:val="questionnaire name"/>
    <w:basedOn w:val="modulename"/>
    <w:rsid w:val="00E809E5"/>
    <w:pPr>
      <w:jc w:val="center"/>
    </w:pPr>
    <w:rPr>
      <w:sz w:val="28"/>
    </w:rPr>
  </w:style>
  <w:style w:type="paragraph" w:styleId="BodyTextIndent">
    <w:name w:val="Body Text Indent"/>
    <w:basedOn w:val="Normal"/>
    <w:link w:val="BodyTextIndentChar"/>
    <w:rsid w:val="00E809E5"/>
    <w:pPr>
      <w:tabs>
        <w:tab w:val="right" w:leader="dot" w:pos="3942"/>
      </w:tabs>
      <w:spacing w:before="0" w:after="0" w:line="360" w:lineRule="auto"/>
      <w:ind w:left="216" w:hanging="225"/>
    </w:pPr>
    <w:rPr>
      <w:rFonts w:ascii="Arial" w:eastAsia="Times New Roman" w:hAnsi="Arial" w:cs="Times New Roman"/>
      <w:smallCaps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E809E5"/>
    <w:rPr>
      <w:rFonts w:ascii="Arial" w:eastAsia="Times New Roman" w:hAnsi="Arial" w:cs="Times New Roman"/>
      <w:smallCaps/>
      <w:lang w:val="en-GB"/>
    </w:rPr>
  </w:style>
  <w:style w:type="paragraph" w:styleId="BodyText3">
    <w:name w:val="Body Text 3"/>
    <w:basedOn w:val="Normal"/>
    <w:link w:val="BodyText3Char"/>
    <w:rsid w:val="00E809E5"/>
    <w:pPr>
      <w:tabs>
        <w:tab w:val="left" w:pos="-700"/>
        <w:tab w:val="left" w:pos="1440"/>
      </w:tabs>
      <w:spacing w:before="0" w:after="58" w:line="360" w:lineRule="auto"/>
      <w:ind w:left="216" w:hanging="216"/>
      <w:jc w:val="center"/>
    </w:pPr>
    <w:rPr>
      <w:rFonts w:ascii="Arial" w:eastAsia="Times New Roman" w:hAnsi="Arial" w:cs="Times New Roman"/>
      <w:color w:val="000000"/>
      <w:sz w:val="14"/>
      <w:lang w:val="en-GB"/>
    </w:rPr>
  </w:style>
  <w:style w:type="character" w:customStyle="1" w:styleId="BodyText3Char">
    <w:name w:val="Body Text 3 Char"/>
    <w:basedOn w:val="DefaultParagraphFont"/>
    <w:link w:val="BodyText3"/>
    <w:rsid w:val="00E809E5"/>
    <w:rPr>
      <w:rFonts w:ascii="Arial" w:eastAsia="Times New Roman" w:hAnsi="Arial" w:cs="Times New Roman"/>
      <w:color w:val="000000"/>
      <w:sz w:val="14"/>
      <w:lang w:val="en-GB"/>
    </w:rPr>
  </w:style>
  <w:style w:type="character" w:customStyle="1" w:styleId="Instructionsinparens">
    <w:name w:val="Instructions in parens"/>
    <w:rsid w:val="00E809E5"/>
    <w:rPr>
      <w:rFonts w:ascii="Times New Roman" w:hAnsi="Times New Roman"/>
      <w:i/>
      <w:sz w:val="20"/>
      <w:szCs w:val="20"/>
    </w:rPr>
  </w:style>
  <w:style w:type="paragraph" w:customStyle="1" w:styleId="InstructionstointvwCharChar">
    <w:name w:val="Instructions to intvw Char Char"/>
    <w:basedOn w:val="Normal"/>
    <w:link w:val="InstructionstointvwCharCharChar1"/>
    <w:rsid w:val="00E809E5"/>
    <w:pPr>
      <w:spacing w:before="0" w:after="0" w:line="360" w:lineRule="auto"/>
      <w:ind w:left="216" w:hanging="216"/>
    </w:pPr>
    <w:rPr>
      <w:rFonts w:ascii="Times New Roman" w:eastAsia="Times New Roman" w:hAnsi="Times New Roman" w:cs="Times New Roman"/>
      <w:i/>
    </w:rPr>
  </w:style>
  <w:style w:type="character" w:customStyle="1" w:styleId="InstructionstointvwCharCharChar1">
    <w:name w:val="Instructions to intvw Char Char Char1"/>
    <w:link w:val="InstructionstointvwCharChar"/>
    <w:rsid w:val="00E809E5"/>
    <w:rPr>
      <w:rFonts w:ascii="Times New Roman" w:eastAsia="Times New Roman" w:hAnsi="Times New Roman" w:cs="Times New Roman"/>
      <w:i/>
    </w:rPr>
  </w:style>
  <w:style w:type="character" w:customStyle="1" w:styleId="1IntvwqstCharCharCharCharChar">
    <w:name w:val="1. Intvw qst Char Char Char Char Char"/>
    <w:rsid w:val="00E809E5"/>
    <w:rPr>
      <w:rFonts w:ascii="Arial" w:hAnsi="Arial"/>
      <w:smallCaps/>
      <w:lang w:val="en-US" w:eastAsia="en-US" w:bidi="ar-SA"/>
    </w:rPr>
  </w:style>
  <w:style w:type="character" w:customStyle="1" w:styleId="1IntvwqstCharCharCharChar">
    <w:name w:val="1. Intvw qst Char Char Char Char"/>
    <w:rsid w:val="00E809E5"/>
    <w:rPr>
      <w:rFonts w:ascii="Arial" w:hAnsi="Arial"/>
      <w:smallCaps/>
      <w:lang w:val="en-US" w:eastAsia="en-US" w:bidi="ar-SA"/>
    </w:rPr>
  </w:style>
  <w:style w:type="paragraph" w:customStyle="1" w:styleId="1IntvwqstChar1Char">
    <w:name w:val="1. Intvw qst Char1 Char"/>
    <w:basedOn w:val="Normal"/>
    <w:link w:val="1IntvwqstChar1CharChar"/>
    <w:rsid w:val="00E809E5"/>
    <w:pPr>
      <w:spacing w:before="0" w:after="0" w:line="360" w:lineRule="auto"/>
      <w:ind w:left="360" w:hanging="360"/>
    </w:pPr>
    <w:rPr>
      <w:rFonts w:ascii="Arial" w:eastAsia="Times New Roman" w:hAnsi="Arial" w:cs="Times New Roman"/>
      <w:smallCaps/>
    </w:rPr>
  </w:style>
  <w:style w:type="character" w:customStyle="1" w:styleId="1IntvwqstChar1CharChar">
    <w:name w:val="1. Intvw qst Char1 Char Char"/>
    <w:link w:val="1IntvwqstChar1Char"/>
    <w:rsid w:val="00E809E5"/>
    <w:rPr>
      <w:rFonts w:ascii="Arial" w:eastAsia="Times New Roman" w:hAnsi="Arial" w:cs="Times New Roman"/>
      <w:smallCaps/>
    </w:rPr>
  </w:style>
  <w:style w:type="character" w:customStyle="1" w:styleId="InstructionstointvwChar2">
    <w:name w:val="Instructions to intvw Char2"/>
    <w:rsid w:val="00E809E5"/>
    <w:rPr>
      <w:i/>
      <w:lang w:val="en-US" w:eastAsia="en-US" w:bidi="ar-SA"/>
    </w:rPr>
  </w:style>
  <w:style w:type="paragraph" w:customStyle="1" w:styleId="1IntvwqstChar">
    <w:name w:val="1. Intvw qst Char"/>
    <w:basedOn w:val="Normal"/>
    <w:link w:val="1IntvwqstCharChar"/>
    <w:rsid w:val="00E809E5"/>
    <w:pPr>
      <w:spacing w:before="0" w:after="0" w:line="360" w:lineRule="auto"/>
      <w:ind w:left="360" w:hanging="360"/>
    </w:pPr>
    <w:rPr>
      <w:rFonts w:ascii="Arial" w:eastAsia="Times New Roman" w:hAnsi="Arial" w:cs="Times New Roman"/>
      <w:smallCaps/>
      <w:sz w:val="24"/>
    </w:rPr>
  </w:style>
  <w:style w:type="character" w:customStyle="1" w:styleId="1IntvwqstCharChar">
    <w:name w:val="1. Intvw qst Char Char"/>
    <w:link w:val="1IntvwqstChar"/>
    <w:rsid w:val="00E809E5"/>
    <w:rPr>
      <w:rFonts w:ascii="Arial" w:eastAsia="Times New Roman" w:hAnsi="Arial" w:cs="Times New Roman"/>
      <w:smallCaps/>
      <w:sz w:val="24"/>
    </w:rPr>
  </w:style>
  <w:style w:type="character" w:customStyle="1" w:styleId="InstructionstointvwCharChar1">
    <w:name w:val="Instructions to intvw Char Char1"/>
    <w:link w:val="InstructionstointvwChar3"/>
    <w:rsid w:val="00E809E5"/>
    <w:rPr>
      <w:i/>
    </w:rPr>
  </w:style>
  <w:style w:type="paragraph" w:customStyle="1" w:styleId="InstructionstointvwChar3">
    <w:name w:val="Instructions to intvw Char3"/>
    <w:basedOn w:val="Normal"/>
    <w:link w:val="InstructionstointvwCharChar1"/>
    <w:rsid w:val="00E809E5"/>
    <w:pPr>
      <w:spacing w:before="0" w:after="0" w:line="360" w:lineRule="auto"/>
      <w:ind w:left="216" w:hanging="216"/>
    </w:pPr>
    <w:rPr>
      <w:i/>
    </w:rPr>
  </w:style>
  <w:style w:type="character" w:customStyle="1" w:styleId="1IntvwqstCharCharChar1">
    <w:name w:val="1. Intvw qst Char Char Char1"/>
    <w:rsid w:val="00E809E5"/>
    <w:rPr>
      <w:rFonts w:ascii="Arial" w:hAnsi="Arial"/>
      <w:smallCaps/>
      <w:lang w:val="en-US" w:eastAsia="en-US" w:bidi="ar-SA"/>
    </w:rPr>
  </w:style>
  <w:style w:type="character" w:customStyle="1" w:styleId="1IntvwqstCharChar1">
    <w:name w:val="1. Intvw qst Char Char1"/>
    <w:rsid w:val="00E809E5"/>
    <w:rPr>
      <w:rFonts w:ascii="Arial" w:hAnsi="Arial"/>
      <w:smallCaps/>
      <w:lang w:val="en-US" w:eastAsia="en-US" w:bidi="ar-SA"/>
    </w:rPr>
  </w:style>
  <w:style w:type="character" w:customStyle="1" w:styleId="InstructionstointvwChar1">
    <w:name w:val="Instructions to intvw Char1"/>
    <w:rsid w:val="00E809E5"/>
    <w:rPr>
      <w:i/>
      <w:lang w:val="en-US" w:eastAsia="en-US" w:bidi="ar-SA"/>
    </w:rPr>
  </w:style>
  <w:style w:type="paragraph" w:customStyle="1" w:styleId="IntvwinstructionsChar">
    <w:name w:val="Intvw instructions Char"/>
    <w:basedOn w:val="Normal"/>
    <w:link w:val="IntvwinstructionsCharChar"/>
    <w:rsid w:val="00E809E5"/>
    <w:pPr>
      <w:spacing w:before="0" w:after="0" w:line="360" w:lineRule="auto"/>
      <w:ind w:left="216" w:hanging="216"/>
    </w:pPr>
    <w:rPr>
      <w:rFonts w:ascii="Times New Roman" w:eastAsia="Times New Roman" w:hAnsi="Times New Roman" w:cs="Times New Roman"/>
      <w:i/>
      <w:sz w:val="24"/>
      <w:lang w:eastAsia="en-GB"/>
    </w:rPr>
  </w:style>
  <w:style w:type="character" w:customStyle="1" w:styleId="IntvwinstructionsCharChar">
    <w:name w:val="Intvw instructions Char Char"/>
    <w:link w:val="IntvwinstructionsChar"/>
    <w:rsid w:val="00E809E5"/>
    <w:rPr>
      <w:rFonts w:ascii="Times New Roman" w:eastAsia="Times New Roman" w:hAnsi="Times New Roman" w:cs="Times New Roman"/>
      <w:i/>
      <w:sz w:val="24"/>
      <w:lang w:eastAsia="en-GB"/>
    </w:rPr>
  </w:style>
  <w:style w:type="character" w:customStyle="1" w:styleId="II">
    <w:name w:val="II"/>
    <w:rsid w:val="00E809E5"/>
    <w:rPr>
      <w:rFonts w:ascii="Times New Roman" w:hAnsi="Times New Roman"/>
      <w:i/>
      <w:sz w:val="21"/>
    </w:rPr>
  </w:style>
  <w:style w:type="paragraph" w:customStyle="1" w:styleId="InstructionstointvwChar">
    <w:name w:val="Instructions to intvw Char"/>
    <w:basedOn w:val="Normal"/>
    <w:rsid w:val="00E809E5"/>
    <w:pPr>
      <w:spacing w:before="0" w:after="0" w:line="360" w:lineRule="auto"/>
      <w:ind w:left="216" w:hanging="216"/>
    </w:pPr>
    <w:rPr>
      <w:rFonts w:ascii="Times New Roman" w:eastAsia="Times New Roman" w:hAnsi="Times New Roman" w:cs="Times New Roman"/>
      <w:i/>
      <w:lang w:val="en-GB"/>
    </w:rPr>
  </w:style>
  <w:style w:type="character" w:customStyle="1" w:styleId="1IntvwqstCharCharChar2">
    <w:name w:val="1. Intvw qst Char Char Char2"/>
    <w:rsid w:val="00E809E5"/>
    <w:rPr>
      <w:rFonts w:ascii="Arial" w:hAnsi="Arial"/>
      <w:smallCaps/>
      <w:lang w:val="en-US" w:eastAsia="en-US" w:bidi="ar-SA"/>
    </w:rPr>
  </w:style>
  <w:style w:type="paragraph" w:customStyle="1" w:styleId="Responsecategs">
    <w:name w:val="Response categs....."/>
    <w:basedOn w:val="Normal"/>
    <w:rsid w:val="00E809E5"/>
    <w:pPr>
      <w:tabs>
        <w:tab w:val="right" w:leader="dot" w:pos="3942"/>
      </w:tabs>
      <w:spacing w:before="0" w:after="0" w:line="360" w:lineRule="auto"/>
      <w:ind w:left="216" w:hanging="216"/>
    </w:pPr>
    <w:rPr>
      <w:rFonts w:ascii="Arial" w:eastAsia="Times New Roman" w:hAnsi="Arial" w:cs="Times New Roman"/>
      <w:lang w:val="en-GB"/>
    </w:rPr>
  </w:style>
  <w:style w:type="paragraph" w:customStyle="1" w:styleId="1Intvwqst">
    <w:name w:val="1. Intvw qst"/>
    <w:basedOn w:val="Normal"/>
    <w:link w:val="1IntvwqstChar1"/>
    <w:rsid w:val="00E809E5"/>
    <w:pPr>
      <w:spacing w:before="0" w:after="0" w:line="360" w:lineRule="auto"/>
      <w:ind w:left="360" w:hanging="360"/>
    </w:pPr>
    <w:rPr>
      <w:rFonts w:ascii="Arial" w:eastAsia="Times New Roman" w:hAnsi="Arial" w:cs="Times New Roman"/>
      <w:smallCaps/>
    </w:rPr>
  </w:style>
  <w:style w:type="character" w:customStyle="1" w:styleId="1IntvwqstChar1">
    <w:name w:val="1. Intvw qst Char1"/>
    <w:link w:val="1Intvwqst"/>
    <w:rsid w:val="00E809E5"/>
    <w:rPr>
      <w:rFonts w:ascii="Arial" w:eastAsia="Times New Roman" w:hAnsi="Arial" w:cs="Times New Roman"/>
      <w:smallCaps/>
    </w:rPr>
  </w:style>
  <w:style w:type="character" w:customStyle="1" w:styleId="modulenameCharChar">
    <w:name w:val="module name Char Char"/>
    <w:rsid w:val="00E809E5"/>
    <w:rPr>
      <w:b/>
      <w:caps/>
      <w:sz w:val="24"/>
      <w:lang w:val="en-US" w:eastAsia="en-US" w:bidi="ar-SA"/>
    </w:rPr>
  </w:style>
  <w:style w:type="character" w:customStyle="1" w:styleId="InstructionstointvwChar4Char">
    <w:name w:val="Instructions to intvw Char4 Char"/>
    <w:rsid w:val="00E809E5"/>
    <w:rPr>
      <w:i/>
      <w:lang w:val="en-US" w:eastAsia="en-US" w:bidi="ar-SA"/>
    </w:rPr>
  </w:style>
  <w:style w:type="character" w:customStyle="1" w:styleId="1IntvwqstChar2">
    <w:name w:val="1. Intvw qst Char2"/>
    <w:rsid w:val="00E809E5"/>
    <w:rPr>
      <w:rFonts w:ascii="Arial" w:hAnsi="Arial"/>
      <w:smallCaps/>
      <w:lang w:val="en-US" w:eastAsia="en-US" w:bidi="ar-SA"/>
    </w:rPr>
  </w:style>
  <w:style w:type="character" w:customStyle="1" w:styleId="OtherspecifyCharChar">
    <w:name w:val="Other(specify)______ Char Char"/>
    <w:rsid w:val="00E809E5"/>
    <w:rPr>
      <w:rFonts w:ascii="Arial" w:hAnsi="Arial"/>
      <w:b/>
      <w:sz w:val="24"/>
      <w:lang w:val="en-US" w:eastAsia="en-US" w:bidi="ar-SA"/>
    </w:rPr>
  </w:style>
  <w:style w:type="character" w:customStyle="1" w:styleId="InstructionstointvwChar5">
    <w:name w:val="Instructions to intvw Char5"/>
    <w:rsid w:val="00E809E5"/>
    <w:rPr>
      <w:i/>
      <w:sz w:val="24"/>
      <w:lang w:val="en-US" w:eastAsia="en-US" w:bidi="ar-SA"/>
    </w:rPr>
  </w:style>
  <w:style w:type="paragraph" w:styleId="DocumentMap">
    <w:name w:val="Document Map"/>
    <w:basedOn w:val="Normal"/>
    <w:link w:val="DocumentMapChar"/>
    <w:semiHidden/>
    <w:rsid w:val="00E809E5"/>
    <w:pPr>
      <w:shd w:val="clear" w:color="auto" w:fill="000080"/>
      <w:spacing w:before="0" w:after="0" w:line="360" w:lineRule="auto"/>
      <w:ind w:left="216" w:hanging="216"/>
    </w:pPr>
    <w:rPr>
      <w:rFonts w:ascii="Tahoma" w:eastAsia="Times New Roman" w:hAnsi="Tahoma" w:cs="Tahoma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E809E5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L2">
    <w:name w:val="TL2"/>
    <w:rsid w:val="00E809E5"/>
  </w:style>
  <w:style w:type="character" w:customStyle="1" w:styleId="IQ">
    <w:name w:val="IQ"/>
    <w:rsid w:val="00E809E5"/>
    <w:rPr>
      <w:rFonts w:ascii="Times New Roman" w:hAnsi="Times New Roman"/>
      <w:smallCaps/>
      <w:sz w:val="21"/>
    </w:rPr>
  </w:style>
  <w:style w:type="table" w:customStyle="1" w:styleId="DefaultTable">
    <w:name w:val="Default Table"/>
    <w:rsid w:val="00E809E5"/>
    <w:pPr>
      <w:spacing w:before="0" w:after="0" w:line="240" w:lineRule="auto"/>
    </w:pPr>
    <w:rPr>
      <w:rFonts w:ascii="Times New Roman" w:eastAsia="Batang" w:hAnsi="Times New Roman" w:cs="Times New Roman"/>
      <w:lang w:val="en-ZW" w:eastAsia="en-Z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1"/>
    <w:rsid w:val="00E809E5"/>
    <w:pPr>
      <w:spacing w:before="0"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shorttext">
    <w:name w:val="short_text"/>
    <w:basedOn w:val="DefaultParagraphFont"/>
    <w:rsid w:val="00E809E5"/>
  </w:style>
  <w:style w:type="character" w:customStyle="1" w:styleId="Mention1">
    <w:name w:val="Mention1"/>
    <w:basedOn w:val="DefaultParagraphFont"/>
    <w:uiPriority w:val="99"/>
    <w:semiHidden/>
    <w:unhideWhenUsed/>
    <w:rsid w:val="00E809E5"/>
    <w:rPr>
      <w:color w:val="2B579A"/>
      <w:shd w:val="clear" w:color="auto" w:fill="E6E6E6"/>
    </w:rPr>
  </w:style>
  <w:style w:type="character" w:customStyle="1" w:styleId="1IntvwqstCharCharChar3">
    <w:name w:val="1. Intvw qst Char Char Char3"/>
    <w:rsid w:val="00E809E5"/>
    <w:rPr>
      <w:rFonts w:ascii="Arial" w:hAnsi="Arial"/>
      <w:smallCaps/>
      <w:lang w:val="en-US" w:eastAsia="en-US" w:bidi="ar-SA"/>
    </w:rPr>
  </w:style>
  <w:style w:type="character" w:customStyle="1" w:styleId="InstructionstointvwCharCharChar1Char">
    <w:name w:val="Instructions to intvw Char Char Char1 Char"/>
    <w:rsid w:val="00E809E5"/>
    <w:rPr>
      <w:i/>
      <w:lang w:val="en-US" w:eastAsia="en-US" w:bidi="ar-SA"/>
    </w:rPr>
  </w:style>
  <w:style w:type="paragraph" w:customStyle="1" w:styleId="1intvwqst0">
    <w:name w:val="1intvwqst"/>
    <w:basedOn w:val="Normal"/>
    <w:uiPriority w:val="99"/>
    <w:rsid w:val="00E809E5"/>
    <w:pPr>
      <w:spacing w:before="0"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customStyle="1" w:styleId="p1">
    <w:name w:val="p1"/>
    <w:basedOn w:val="Normal"/>
    <w:rsid w:val="00E809E5"/>
    <w:pPr>
      <w:spacing w:before="0" w:after="0" w:line="240" w:lineRule="auto"/>
    </w:pPr>
    <w:rPr>
      <w:rFonts w:ascii="Calibri" w:eastAsia="Times New Roman" w:hAnsi="Calibri" w:cs="Times New Roman"/>
      <w:sz w:val="18"/>
      <w:szCs w:val="18"/>
    </w:rPr>
  </w:style>
  <w:style w:type="character" w:customStyle="1" w:styleId="hps">
    <w:name w:val="hps"/>
    <w:basedOn w:val="DefaultParagraphFont"/>
    <w:rsid w:val="00E809E5"/>
  </w:style>
  <w:style w:type="table" w:customStyle="1" w:styleId="PlainTable11">
    <w:name w:val="Plain Table 11"/>
    <w:basedOn w:val="TableNormal"/>
    <w:uiPriority w:val="41"/>
    <w:rsid w:val="00E809E5"/>
    <w:pPr>
      <w:spacing w:before="0" w:after="0" w:line="240" w:lineRule="auto"/>
    </w:pPr>
    <w:rPr>
      <w:sz w:val="22"/>
      <w:szCs w:val="22"/>
      <w:lang w:val="en-GB"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basedOn w:val="DefaultParagraphFont"/>
    <w:rsid w:val="00E809E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B2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7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84606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89527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79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49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98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839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5611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2687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7708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9576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5253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501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70894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40457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5764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72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2553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9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3975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681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690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0310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06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754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9925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4756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0104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5855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763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31951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6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8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95863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8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896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6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875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79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904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298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262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5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677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41627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48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4658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220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4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9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2744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013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13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893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079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902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41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204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5901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6603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0496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6154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45364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8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33133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5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38340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8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36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5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224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77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80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706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5940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9636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96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3980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0046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3213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4290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12870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10378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144090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6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8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5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0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77340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210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046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830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98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122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59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215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7045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726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364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93622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00972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02400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6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6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unstats.un.org/sdgs/indicators/Official%20List%20of%20Proposed%20SDG%20Indicators.pdf" TargetMode="External"/><Relationship Id="rId2" Type="http://schemas.openxmlformats.org/officeDocument/2006/relationships/hyperlink" Target="http://unstats.un.org/sdgs/metadata/" TargetMode="External"/><Relationship Id="rId1" Type="http://schemas.openxmlformats.org/officeDocument/2006/relationships/hyperlink" Target="http://unstats.un.org/sdgs/indicators/indicators-li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30229-0A37-436C-8296-646019D61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23</Pages>
  <Words>4997</Words>
  <Characters>28483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MICS6 Survey Findings Report</vt:lpstr>
    </vt:vector>
  </TitlesOfParts>
  <Company>UNICEF</Company>
  <LinksUpToDate>false</LinksUpToDate>
  <CharactersWithSpaces>33414</CharactersWithSpaces>
  <SharedDoc>false</SharedDoc>
  <HLinks>
    <vt:vector size="78" baseType="variant">
      <vt:variant>
        <vt:i4>1507379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_Toc136424634</vt:lpwstr>
      </vt:variant>
      <vt:variant>
        <vt:i4>1507379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_Toc136424634</vt:lpwstr>
      </vt:variant>
      <vt:variant>
        <vt:i4>1507379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_Toc136424635</vt:lpwstr>
      </vt:variant>
      <vt:variant>
        <vt:i4>1507379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_Toc136424634</vt:lpwstr>
      </vt:variant>
      <vt:variant>
        <vt:i4>1507379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_Toc136424632</vt:lpwstr>
      </vt:variant>
      <vt:variant>
        <vt:i4>1507379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_Toc136424631</vt:lpwstr>
      </vt:variant>
      <vt:variant>
        <vt:i4>1507379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_Toc136424630</vt:lpwstr>
      </vt:variant>
      <vt:variant>
        <vt:i4>1441843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_Toc136424629</vt:lpwstr>
      </vt:variant>
      <vt:variant>
        <vt:i4>1441843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_Toc136424628</vt:lpwstr>
      </vt:variant>
      <vt:variant>
        <vt:i4>1441843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_Toc136424627</vt:lpwstr>
      </vt:variant>
      <vt:variant>
        <vt:i4>1441843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_Toc136424625</vt:lpwstr>
      </vt:variant>
      <vt:variant>
        <vt:i4>1441843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_Toc136424626</vt:lpwstr>
      </vt:variant>
      <vt:variant>
        <vt:i4>4980743</vt:i4>
      </vt:variant>
      <vt:variant>
        <vt:i4>0</vt:i4>
      </vt:variant>
      <vt:variant>
        <vt:i4>0</vt:i4>
      </vt:variant>
      <vt:variant>
        <vt:i4>5</vt:i4>
      </vt:variant>
      <vt:variant>
        <vt:lpwstr>http://www.childinfo.org/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MICS6 Survey Findings Report</dc:title>
  <dc:subject/>
  <dc:creator>UNICEF-MICS</dc:creator>
  <cp:keywords>MICS6</cp:keywords>
  <dc:description/>
  <cp:lastModifiedBy>Vladica Jankovic</cp:lastModifiedBy>
  <cp:revision>70</cp:revision>
  <cp:lastPrinted>2013-10-18T14:24:00Z</cp:lastPrinted>
  <dcterms:created xsi:type="dcterms:W3CDTF">2020-10-05T07:58:00Z</dcterms:created>
  <dcterms:modified xsi:type="dcterms:W3CDTF">2020-11-20T07:44:00Z</dcterms:modified>
</cp:coreProperties>
</file>